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9" w:type="dxa"/>
        <w:tblInd w:w="-5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3"/>
        <w:gridCol w:w="3483"/>
        <w:gridCol w:w="3483"/>
      </w:tblGrid>
      <w:tr w:rsidR="000F027A" w14:paraId="578F887C" w14:textId="77777777">
        <w:trPr>
          <w:trHeight w:val="1273"/>
        </w:trPr>
        <w:tc>
          <w:tcPr>
            <w:tcW w:w="10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72789" w14:textId="5491577F" w:rsidR="000F027A" w:rsidRDefault="00C033A1">
            <w:pPr>
              <w:pStyle w:val="Textbody"/>
              <w:spacing w:line="520" w:lineRule="exact"/>
            </w:pPr>
            <w:r>
              <w:rPr>
                <w:rFonts w:ascii="標楷體" w:eastAsia="標楷體" w:hAnsi="標楷體" w:cs="標楷體"/>
                <w:sz w:val="30"/>
                <w:szCs w:val="30"/>
              </w:rPr>
              <w:t>「稽徵機關核算11</w:t>
            </w:r>
            <w:r w:rsidR="001C556A">
              <w:rPr>
                <w:rFonts w:ascii="標楷體" w:eastAsia="標楷體" w:hAnsi="標楷體" w:cs="標楷體" w:hint="eastAsia"/>
                <w:sz w:val="30"/>
                <w:szCs w:val="30"/>
              </w:rPr>
              <w:t>5</w:t>
            </w:r>
            <w:r>
              <w:rPr>
                <w:rFonts w:ascii="標楷體" w:eastAsia="標楷體" w:hAnsi="標楷體" w:cs="標楷體"/>
                <w:sz w:val="30"/>
                <w:szCs w:val="30"/>
              </w:rPr>
              <w:t>年度執行業務者收入</w:t>
            </w:r>
            <w:r>
              <w:rPr>
                <w:rFonts w:ascii="標楷體" w:eastAsia="標楷體" w:hAnsi="標楷體"/>
                <w:sz w:val="30"/>
                <w:szCs w:val="30"/>
              </w:rPr>
              <w:t>標準</w:t>
            </w:r>
            <w:r>
              <w:rPr>
                <w:rFonts w:ascii="標楷體" w:eastAsia="標楷體" w:hAnsi="標楷體" w:cs="標楷體"/>
                <w:sz w:val="30"/>
                <w:szCs w:val="30"/>
              </w:rPr>
              <w:t>」草案</w:t>
            </w:r>
          </w:p>
          <w:p w14:paraId="70145862" w14:textId="1D08784F" w:rsidR="000F027A" w:rsidRDefault="00C033A1">
            <w:pPr>
              <w:pStyle w:val="Textbody"/>
              <w:spacing w:line="520" w:lineRule="exact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                              提案單位：</w:t>
            </w:r>
            <w:r w:rsidR="00FE75D1">
              <w:rPr>
                <w:rFonts w:ascii="標楷體" w:eastAsia="標楷體" w:hAnsi="標楷體" w:cs="標楷體" w:hint="eastAsia"/>
                <w:sz w:val="28"/>
                <w:szCs w:val="28"/>
              </w:rPr>
              <w:t>中華民國醫師公會全國聯合會</w:t>
            </w:r>
          </w:p>
        </w:tc>
      </w:tr>
      <w:tr w:rsidR="000F027A" w14:paraId="4A8CD7D7" w14:textId="77777777">
        <w:trPr>
          <w:trHeight w:val="681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3D1A4" w14:textId="77230975" w:rsidR="000F027A" w:rsidRDefault="00C033A1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</w:t>
            </w:r>
            <w:r w:rsidR="001C556A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年度之收入標準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E5D30" w14:textId="77777777" w:rsidR="000F027A" w:rsidRDefault="00C033A1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擬修訂之收入標準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E7C2" w14:textId="77777777" w:rsidR="000F027A" w:rsidRDefault="00C033A1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理由及說明</w:t>
            </w:r>
          </w:p>
        </w:tc>
      </w:tr>
      <w:tr w:rsidR="000F027A" w14:paraId="00F7926A" w14:textId="77777777">
        <w:trPr>
          <w:trHeight w:val="12672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C14E" w14:textId="29E23438" w:rsidR="00FE75D1" w:rsidRPr="00FE75D1" w:rsidRDefault="00FE75D1" w:rsidP="00FE75D1">
            <w:pPr>
              <w:pStyle w:val="Textbody"/>
              <w:snapToGrid w:val="0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FE75D1">
              <w:rPr>
                <w:rFonts w:ascii="標楷體" w:eastAsia="標楷體" w:hAnsi="標楷體" w:cs="標楷體" w:hint="eastAsia"/>
                <w:sz w:val="28"/>
                <w:szCs w:val="28"/>
              </w:rPr>
              <w:t>十一、西醫師：</w:t>
            </w:r>
          </w:p>
          <w:p w14:paraId="7D598849" w14:textId="7A2945D0" w:rsidR="00FE75D1" w:rsidRPr="00FE75D1" w:rsidRDefault="00FE75D1" w:rsidP="00FE75D1">
            <w:pPr>
              <w:pStyle w:val="Textbody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E75D1">
              <w:rPr>
                <w:rFonts w:ascii="標楷體" w:eastAsia="標楷體" w:hAnsi="標楷體" w:cs="標楷體" w:hint="eastAsia"/>
                <w:sz w:val="28"/>
                <w:szCs w:val="28"/>
              </w:rPr>
              <w:t>(一) 全民健康保險收入：</w:t>
            </w:r>
          </w:p>
          <w:p w14:paraId="18412F32" w14:textId="6ECE4490" w:rsidR="000F027A" w:rsidRDefault="00FE75D1" w:rsidP="00FE75D1">
            <w:pPr>
              <w:pStyle w:val="Textbody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E75D1">
              <w:rPr>
                <w:rFonts w:ascii="標楷體" w:eastAsia="標楷體" w:hAnsi="標楷體" w:cs="標楷體" w:hint="eastAsia"/>
                <w:sz w:val="28"/>
                <w:szCs w:val="28"/>
              </w:rPr>
              <w:t>依健保署核算之醫療點數核實計算。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54D7" w14:textId="65FA2148" w:rsidR="00FE75D1" w:rsidRPr="00FE75D1" w:rsidRDefault="00FE75D1" w:rsidP="00FE75D1">
            <w:pPr>
              <w:pStyle w:val="Textbody"/>
              <w:snapToGrid w:val="0"/>
              <w:spacing w:line="360" w:lineRule="exact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FE75D1">
              <w:rPr>
                <w:rFonts w:ascii="標楷體" w:eastAsia="標楷體" w:hAnsi="標楷體" w:cs="標楷體" w:hint="eastAsia"/>
                <w:sz w:val="28"/>
                <w:szCs w:val="28"/>
              </w:rPr>
              <w:t>十一、西醫師：</w:t>
            </w:r>
          </w:p>
          <w:p w14:paraId="163C22C9" w14:textId="104CD1BB" w:rsidR="00FE75D1" w:rsidRPr="00FE75D1" w:rsidRDefault="00FE75D1" w:rsidP="00FE75D1">
            <w:pPr>
              <w:pStyle w:val="Textbody"/>
              <w:snapToGrid w:val="0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E75D1">
              <w:rPr>
                <w:rFonts w:ascii="標楷體" w:eastAsia="標楷體" w:hAnsi="標楷體" w:cs="標楷體" w:hint="eastAsia"/>
                <w:sz w:val="28"/>
                <w:szCs w:val="28"/>
              </w:rPr>
              <w:t>(一) 全民健康保險收入：</w:t>
            </w:r>
          </w:p>
          <w:p w14:paraId="0EEDD8AF" w14:textId="0D2A97FB" w:rsidR="0085284D" w:rsidRDefault="0085284D" w:rsidP="00FE75D1">
            <w:pPr>
              <w:pStyle w:val="Textbody"/>
              <w:snapToGrid w:val="0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5284D">
              <w:rPr>
                <w:rFonts w:ascii="標楷體" w:eastAsia="標楷體" w:hAnsi="標楷體" w:cs="標楷體"/>
                <w:sz w:val="28"/>
                <w:szCs w:val="28"/>
              </w:rPr>
              <w:t>依健保署核算之醫療點數核實計算。</w:t>
            </w:r>
          </w:p>
          <w:p w14:paraId="17BC4DB5" w14:textId="4E0AC9D5" w:rsidR="000F027A" w:rsidRPr="000F655D" w:rsidRDefault="00FE75D1" w:rsidP="00FE75D1">
            <w:pPr>
              <w:pStyle w:val="Textbody"/>
              <w:snapToGrid w:val="0"/>
              <w:spacing w:line="36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  <w:u w:val="single"/>
              </w:rPr>
            </w:pPr>
            <w:r w:rsidRPr="000F655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  <w:u w:val="single"/>
              </w:rPr>
              <w:t>健保給付項目中之「藥費」與「藥事服務費」採獨立表列方式呈現。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E99A" w14:textId="10FA6076" w:rsidR="000F027A" w:rsidRPr="00FE75D1" w:rsidRDefault="00FE75D1">
            <w:pPr>
              <w:pStyle w:val="Textbody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75D1">
              <w:rPr>
                <w:rFonts w:ascii="標楷體" w:eastAsia="標楷體" w:hAnsi="標楷體"/>
                <w:sz w:val="28"/>
                <w:szCs w:val="28"/>
              </w:rPr>
              <w:t>建請健保署與稽徵機關將藥費及藥事服務費採獨立表列呈現，使兩者能各自適用 94% 之費用率，避免因項目合併導致費用歸屬疑義，確保基層醫療經營之合理權益。</w:t>
            </w:r>
          </w:p>
        </w:tc>
      </w:tr>
    </w:tbl>
    <w:p w14:paraId="34B89B57" w14:textId="77777777" w:rsidR="000F027A" w:rsidRDefault="000F027A">
      <w:pPr>
        <w:pStyle w:val="Textbody"/>
      </w:pPr>
    </w:p>
    <w:sectPr w:rsidR="000F027A">
      <w:footerReference w:type="default" r:id="rId6"/>
      <w:pgSz w:w="11906" w:h="16838"/>
      <w:pgMar w:top="720" w:right="1304" w:bottom="930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D3F4A" w14:textId="77777777" w:rsidR="00707C36" w:rsidRDefault="00707C36">
      <w:r>
        <w:separator/>
      </w:r>
    </w:p>
  </w:endnote>
  <w:endnote w:type="continuationSeparator" w:id="0">
    <w:p w14:paraId="00140C86" w14:textId="77777777" w:rsidR="00707C36" w:rsidRDefault="00707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D2708" w14:textId="77777777" w:rsidR="00B344CF" w:rsidRDefault="00C033A1">
    <w:pPr>
      <w:pStyle w:val="a9"/>
      <w:jc w:val="center"/>
    </w:pPr>
    <w:r>
      <w:t>第</w:t>
    </w: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>
      <w:rPr>
        <w:rStyle w:val="ad"/>
      </w:rPr>
      <w:t>1</w:t>
    </w:r>
    <w:r>
      <w:rPr>
        <w:rStyle w:val="ad"/>
      </w:rPr>
      <w:fldChar w:fldCharType="end"/>
    </w:r>
    <w:r>
      <w:rPr>
        <w:rStyle w:val="ad"/>
      </w:rPr>
      <w:t>頁，共</w:t>
    </w:r>
    <w:r>
      <w:rPr>
        <w:rStyle w:val="ad"/>
      </w:rPr>
      <w:fldChar w:fldCharType="begin"/>
    </w:r>
    <w:r>
      <w:rPr>
        <w:rStyle w:val="ad"/>
      </w:rPr>
      <w:instrText xml:space="preserve"> NUMPAGES \* ARABIC </w:instrText>
    </w:r>
    <w:r>
      <w:rPr>
        <w:rStyle w:val="ad"/>
      </w:rPr>
      <w:fldChar w:fldCharType="separate"/>
    </w:r>
    <w:r>
      <w:rPr>
        <w:rStyle w:val="ad"/>
      </w:rPr>
      <w:t>1</w:t>
    </w:r>
    <w:r>
      <w:rPr>
        <w:rStyle w:val="ad"/>
      </w:rPr>
      <w:fldChar w:fldCharType="end"/>
    </w:r>
    <w:r>
      <w:rPr>
        <w:rStyle w:val="ad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7CE3D" w14:textId="77777777" w:rsidR="00707C36" w:rsidRDefault="00707C36">
      <w:r>
        <w:rPr>
          <w:color w:val="000000"/>
        </w:rPr>
        <w:separator/>
      </w:r>
    </w:p>
  </w:footnote>
  <w:footnote w:type="continuationSeparator" w:id="0">
    <w:p w14:paraId="4F9FE514" w14:textId="77777777" w:rsidR="00707C36" w:rsidRDefault="00707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7A"/>
    <w:rsid w:val="00077441"/>
    <w:rsid w:val="000F027A"/>
    <w:rsid w:val="000F655D"/>
    <w:rsid w:val="00112251"/>
    <w:rsid w:val="00153E90"/>
    <w:rsid w:val="001C556A"/>
    <w:rsid w:val="00393272"/>
    <w:rsid w:val="004D0614"/>
    <w:rsid w:val="00513F9A"/>
    <w:rsid w:val="00650C51"/>
    <w:rsid w:val="00707C36"/>
    <w:rsid w:val="007314C9"/>
    <w:rsid w:val="0085284D"/>
    <w:rsid w:val="009C53F0"/>
    <w:rsid w:val="00A23264"/>
    <w:rsid w:val="00B344CF"/>
    <w:rsid w:val="00BC1BE0"/>
    <w:rsid w:val="00C033A1"/>
    <w:rsid w:val="00D9438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711ED"/>
  <w15:docId w15:val="{23F38170-FF77-4229-8D25-32432F6D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customStyle="1" w:styleId="Heading">
    <w:name w:val="Heading"/>
    <w:basedOn w:val="Textbody"/>
    <w:next w:val="a3"/>
    <w:pPr>
      <w:keepNext/>
      <w:spacing w:before="240" w:after="120"/>
    </w:pPr>
    <w:rPr>
      <w:rFonts w:ascii="Arial" w:eastAsia="Arial" w:hAnsi="Arial" w:cs="Mangal"/>
      <w:sz w:val="28"/>
      <w:szCs w:val="28"/>
    </w:rPr>
  </w:style>
  <w:style w:type="paragraph" w:styleId="a3">
    <w:name w:val="Body Text"/>
    <w:basedOn w:val="Textbody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Textbod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Textbody"/>
    <w:pPr>
      <w:suppressLineNumbers/>
    </w:pPr>
    <w:rPr>
      <w:rFonts w:cs="Mangal"/>
    </w:rPr>
  </w:style>
  <w:style w:type="paragraph" w:customStyle="1" w:styleId="a6">
    <w:name w:val="標籤"/>
    <w:basedOn w:val="Textbody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目錄"/>
    <w:basedOn w:val="Textbody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a">
    <w:name w:val="Body Text Indent"/>
    <w:basedOn w:val="Textbody"/>
    <w:pPr>
      <w:spacing w:line="400" w:lineRule="exact"/>
      <w:ind w:left="560" w:hanging="560"/>
    </w:pPr>
    <w:rPr>
      <w:rFonts w:eastAsia="標楷體"/>
      <w:sz w:val="28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">
    <w:name w:val="WW-預設段落字型"/>
  </w:style>
  <w:style w:type="character" w:customStyle="1" w:styleId="ab">
    <w:name w:val="頁首 字元"/>
    <w:rPr>
      <w:kern w:val="3"/>
    </w:rPr>
  </w:style>
  <w:style w:type="character" w:customStyle="1" w:styleId="ac">
    <w:name w:val="頁尾 字元"/>
    <w:rPr>
      <w:kern w:val="3"/>
    </w:rPr>
  </w:style>
  <w:style w:type="character" w:styleId="ad">
    <w:name w:val="page number"/>
    <w:basedOn w:val="a0"/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「96年度財產租賃必要損耗及費用標準」草案     提案單位：</dc:title>
  <dc:creator>陳勇勝</dc:creator>
  <cp:lastModifiedBy>官 育如</cp:lastModifiedBy>
  <cp:revision>5</cp:revision>
  <cp:lastPrinted>2020-05-01T17:18:00Z</cp:lastPrinted>
  <dcterms:created xsi:type="dcterms:W3CDTF">2026-07-28T07:01:00Z</dcterms:created>
  <dcterms:modified xsi:type="dcterms:W3CDTF">2026-07-29T07:02:00Z</dcterms:modified>
</cp:coreProperties>
</file>