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113C" w14:textId="5FCDE299" w:rsidR="004065E8" w:rsidRPr="00BE7259" w:rsidRDefault="0041528A" w:rsidP="00BE7259">
      <w:pPr>
        <w:tabs>
          <w:tab w:val="left" w:pos="0"/>
          <w:tab w:val="left" w:pos="284"/>
        </w:tabs>
        <w:spacing w:line="500" w:lineRule="exact"/>
        <w:ind w:left="-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113.5.13.</w:t>
      </w:r>
      <w:r w:rsidRPr="0041528A">
        <w:rPr>
          <w:rFonts w:ascii="標楷體" w:eastAsia="標楷體" w:hAnsi="標楷體" w:hint="eastAsia"/>
          <w:b/>
          <w:bCs/>
          <w:sz w:val="28"/>
          <w:szCs w:val="28"/>
        </w:rPr>
        <w:t>第13屆「老人醫療與長照專案小組」第五次會議</w:t>
      </w:r>
      <w:r w:rsidR="008572C3" w:rsidRPr="00BE7259">
        <w:rPr>
          <w:rFonts w:ascii="標楷體" w:eastAsia="標楷體" w:hAnsi="標楷體" w:hint="eastAsia"/>
          <w:b/>
          <w:bCs/>
          <w:sz w:val="28"/>
          <w:szCs w:val="28"/>
        </w:rPr>
        <w:t>意見</w:t>
      </w:r>
      <w:r w:rsidR="00741B88" w:rsidRPr="00BE7259">
        <w:rPr>
          <w:rFonts w:ascii="標楷體" w:eastAsia="標楷體" w:hAnsi="標楷體" w:hint="eastAsia"/>
          <w:b/>
          <w:bCs/>
          <w:sz w:val="28"/>
          <w:szCs w:val="28"/>
        </w:rPr>
        <w:t>彙整</w:t>
      </w:r>
      <w:r w:rsidR="002E7026" w:rsidRPr="00BE725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9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741B88" w:rsidRPr="00F927EF" w14:paraId="05AEED7A" w14:textId="77777777" w:rsidTr="00C048BD">
        <w:trPr>
          <w:tblHeader/>
        </w:trPr>
        <w:tc>
          <w:tcPr>
            <w:tcW w:w="1276" w:type="dxa"/>
            <w:tcBorders>
              <w:bottom w:val="double" w:sz="4" w:space="0" w:color="auto"/>
            </w:tcBorders>
          </w:tcPr>
          <w:p w14:paraId="3A3548BE" w14:textId="36495645" w:rsidR="00741B88" w:rsidRPr="00F927EF" w:rsidRDefault="00741B88" w:rsidP="00C048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7EF">
              <w:rPr>
                <w:rFonts w:ascii="標楷體" w:eastAsia="標楷體" w:hAnsi="標楷體" w:hint="eastAsia"/>
                <w:sz w:val="28"/>
                <w:szCs w:val="28"/>
              </w:rPr>
              <w:t>建議者</w:t>
            </w: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14:paraId="6C18923C" w14:textId="585E7181" w:rsidR="00741B88" w:rsidRPr="00F927EF" w:rsidRDefault="00741B88" w:rsidP="00C048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7EF">
              <w:rPr>
                <w:rFonts w:ascii="標楷體" w:eastAsia="標楷體" w:hAnsi="標楷體" w:hint="eastAsia"/>
                <w:sz w:val="28"/>
                <w:szCs w:val="28"/>
              </w:rPr>
              <w:t>建議內容</w:t>
            </w:r>
          </w:p>
        </w:tc>
      </w:tr>
      <w:tr w:rsidR="00741B88" w:rsidRPr="007B75EA" w14:paraId="0954565B" w14:textId="77777777" w:rsidTr="00C048BD"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59DC4A2D" w14:textId="0C1A4C1D" w:rsidR="00741B88" w:rsidRPr="00F927EF" w:rsidRDefault="008572C3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8080" w:type="dxa"/>
            <w:tcBorders>
              <w:top w:val="double" w:sz="4" w:space="0" w:color="auto"/>
              <w:bottom w:val="single" w:sz="4" w:space="0" w:color="auto"/>
            </w:tcBorders>
          </w:tcPr>
          <w:p w14:paraId="6FA9D982" w14:textId="620A45F0" w:rsidR="00DC162A" w:rsidRPr="00DC162A" w:rsidRDefault="007B75EA" w:rsidP="00C048BD">
            <w:pPr>
              <w:pStyle w:val="a3"/>
              <w:numPr>
                <w:ilvl w:val="0"/>
                <w:numId w:val="52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62A">
              <w:rPr>
                <w:rFonts w:ascii="標楷體" w:eastAsia="標楷體" w:hAnsi="標楷體" w:hint="eastAsia"/>
                <w:sz w:val="28"/>
                <w:szCs w:val="28"/>
              </w:rPr>
              <w:t>以全聯會立場，</w:t>
            </w:r>
            <w:r w:rsidR="00562993" w:rsidRPr="00DC162A">
              <w:rPr>
                <w:rFonts w:ascii="標楷體" w:eastAsia="標楷體" w:hAnsi="標楷體" w:hint="eastAsia"/>
                <w:sz w:val="28"/>
                <w:szCs w:val="28"/>
              </w:rPr>
              <w:t>現階段不贊成使用長照保險</w:t>
            </w:r>
            <w:r w:rsidRPr="00DC16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797E5B7" w14:textId="1CAB2591" w:rsidR="00A84187" w:rsidRPr="00DC162A" w:rsidRDefault="007B75EA" w:rsidP="00C048BD">
            <w:pPr>
              <w:pStyle w:val="a3"/>
              <w:numPr>
                <w:ilvl w:val="0"/>
                <w:numId w:val="52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62A">
              <w:rPr>
                <w:rFonts w:ascii="標楷體" w:eastAsia="標楷體" w:hAnsi="標楷體" w:hint="eastAsia"/>
                <w:sz w:val="28"/>
                <w:szCs w:val="28"/>
              </w:rPr>
              <w:t>政策設立初期有其理想性</w:t>
            </w:r>
            <w:r w:rsidR="00562993" w:rsidRPr="00DC162A">
              <w:rPr>
                <w:rFonts w:ascii="標楷體" w:eastAsia="標楷體" w:hAnsi="標楷體" w:hint="eastAsia"/>
                <w:sz w:val="28"/>
                <w:szCs w:val="28"/>
              </w:rPr>
              <w:t>，一旦使用保險</w:t>
            </w:r>
            <w:r w:rsidRPr="00DC162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="00562993" w:rsidRPr="00DC162A">
              <w:rPr>
                <w:rFonts w:ascii="標楷體" w:eastAsia="標楷體" w:hAnsi="標楷體" w:hint="eastAsia"/>
                <w:sz w:val="28"/>
                <w:szCs w:val="28"/>
              </w:rPr>
              <w:t>，須納入</w:t>
            </w:r>
            <w:r w:rsidRPr="00DC162A">
              <w:rPr>
                <w:rFonts w:ascii="標楷體" w:eastAsia="標楷體" w:hAnsi="標楷體" w:hint="eastAsia"/>
                <w:sz w:val="28"/>
                <w:szCs w:val="28"/>
              </w:rPr>
              <w:t>付費</w:t>
            </w:r>
            <w:r w:rsidR="00562993" w:rsidRPr="00DC162A">
              <w:rPr>
                <w:rFonts w:ascii="標楷體" w:eastAsia="標楷體" w:hAnsi="標楷體" w:hint="eastAsia"/>
                <w:sz w:val="28"/>
                <w:szCs w:val="28"/>
              </w:rPr>
              <w:t>者意見</w:t>
            </w:r>
            <w:r w:rsidRPr="00DC162A">
              <w:rPr>
                <w:rFonts w:ascii="標楷體" w:eastAsia="標楷體" w:hAnsi="標楷體" w:hint="eastAsia"/>
                <w:sz w:val="28"/>
                <w:szCs w:val="28"/>
              </w:rPr>
              <w:t>，為迎合付費者意見，其目標可能喪失</w:t>
            </w:r>
            <w:r w:rsidR="00AE02F9" w:rsidRPr="00DC16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E1CB4" w:rsidRPr="00DC162A">
              <w:rPr>
                <w:rFonts w:ascii="標楷體" w:eastAsia="標楷體" w:hAnsi="標楷體" w:hint="eastAsia"/>
                <w:sz w:val="28"/>
                <w:szCs w:val="28"/>
              </w:rPr>
              <w:t>保險制的好處是監督性強，</w:t>
            </w:r>
            <w:r w:rsidR="00A84187" w:rsidRPr="00DC162A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DE1CB4" w:rsidRPr="00DC162A">
              <w:rPr>
                <w:rFonts w:ascii="標楷體" w:eastAsia="標楷體" w:hAnsi="標楷體" w:hint="eastAsia"/>
                <w:sz w:val="28"/>
                <w:szCs w:val="28"/>
              </w:rPr>
              <w:t>防止</w:t>
            </w:r>
            <w:r w:rsidR="00AE02F9" w:rsidRPr="00DC162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="00DE1CB4" w:rsidRPr="00DC162A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AE02F9" w:rsidRPr="00DC162A">
              <w:rPr>
                <w:rFonts w:ascii="標楷體" w:eastAsia="標楷體" w:hAnsi="標楷體" w:hint="eastAsia"/>
                <w:sz w:val="28"/>
                <w:szCs w:val="28"/>
              </w:rPr>
              <w:t>變</w:t>
            </w:r>
            <w:r w:rsidR="00DE1CB4" w:rsidRPr="00DC162A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AE02F9" w:rsidRPr="00DC162A">
              <w:rPr>
                <w:rFonts w:ascii="標楷體" w:eastAsia="標楷體" w:hAnsi="標楷體" w:hint="eastAsia"/>
                <w:sz w:val="28"/>
                <w:szCs w:val="28"/>
              </w:rPr>
              <w:t>錢坑</w:t>
            </w:r>
            <w:r w:rsidR="00DE1CB4" w:rsidRPr="00DC162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84187" w:rsidRPr="00DC162A">
              <w:rPr>
                <w:rFonts w:ascii="標楷體" w:eastAsia="標楷體" w:hAnsi="標楷體" w:hint="eastAsia"/>
                <w:sz w:val="28"/>
                <w:szCs w:val="28"/>
              </w:rPr>
              <w:t>但服務內容可能遭限縮，進而</w:t>
            </w:r>
            <w:r w:rsidR="00DE1CB4" w:rsidRPr="00DC162A">
              <w:rPr>
                <w:rFonts w:ascii="標楷體" w:eastAsia="標楷體" w:hAnsi="標楷體" w:hint="eastAsia"/>
                <w:sz w:val="28"/>
                <w:szCs w:val="28"/>
              </w:rPr>
              <w:t>可能扭曲服務內容</w:t>
            </w:r>
            <w:r w:rsidR="00A84187" w:rsidRPr="00DC162A">
              <w:rPr>
                <w:rFonts w:ascii="標楷體" w:eastAsia="標楷體" w:hAnsi="標楷體" w:hint="eastAsia"/>
                <w:sz w:val="28"/>
                <w:szCs w:val="28"/>
              </w:rPr>
              <w:t>，最後也可能淪為總額性質</w:t>
            </w:r>
            <w:r w:rsidR="009972D5" w:rsidRPr="00DC162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84187" w:rsidRPr="00DC162A">
              <w:rPr>
                <w:rFonts w:ascii="標楷體" w:eastAsia="標楷體" w:hAnsi="標楷體" w:hint="eastAsia"/>
                <w:sz w:val="28"/>
                <w:szCs w:val="28"/>
              </w:rPr>
              <w:t>「稅收制」政府負擔100%，「保險制」政府可能僅擔付30%-40%</w:t>
            </w:r>
            <w:r w:rsidR="009972D5" w:rsidRPr="00DC162A">
              <w:rPr>
                <w:rFonts w:ascii="標楷體" w:eastAsia="標楷體" w:hAnsi="標楷體" w:hint="eastAsia"/>
                <w:sz w:val="28"/>
                <w:szCs w:val="28"/>
              </w:rPr>
              <w:t>，責任比例是不同的。反觀健保，很多項目遭杯葛、窒礙難行，只能使用公務預算執行</w:t>
            </w:r>
            <w:r w:rsidR="00A84187" w:rsidRPr="00DC162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72D5" w:rsidRPr="00DC162A">
              <w:rPr>
                <w:rFonts w:ascii="標楷體" w:eastAsia="標楷體" w:hAnsi="標楷體" w:hint="eastAsia"/>
                <w:sz w:val="28"/>
                <w:szCs w:val="28"/>
              </w:rPr>
              <w:t>甚至造成使用者自行承擔，民眾常常感覺服務不足。保險制唯一好處，就是省錢，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然而</w:t>
            </w:r>
            <w:r w:rsidR="009972D5" w:rsidRPr="00DC162A">
              <w:rPr>
                <w:rFonts w:ascii="標楷體" w:eastAsia="標楷體" w:hAnsi="標楷體" w:hint="eastAsia"/>
                <w:sz w:val="28"/>
                <w:szCs w:val="28"/>
              </w:rPr>
              <w:t>長照實際</w:t>
            </w:r>
            <w:r w:rsidR="0014033F" w:rsidRPr="00DC162A">
              <w:rPr>
                <w:rFonts w:ascii="標楷體" w:eastAsia="標楷體" w:hAnsi="標楷體" w:hint="eastAsia"/>
                <w:sz w:val="28"/>
                <w:szCs w:val="28"/>
              </w:rPr>
              <w:t>需求、</w:t>
            </w:r>
            <w:r w:rsidR="009972D5" w:rsidRPr="00DC162A">
              <w:rPr>
                <w:rFonts w:ascii="標楷體" w:eastAsia="標楷體" w:hAnsi="標楷體" w:hint="eastAsia"/>
                <w:sz w:val="28"/>
                <w:szCs w:val="28"/>
              </w:rPr>
              <w:t>耗用規</w:t>
            </w:r>
            <w:r w:rsidR="0014033F" w:rsidRPr="00DC162A">
              <w:rPr>
                <w:rFonts w:ascii="標楷體" w:eastAsia="標楷體" w:hAnsi="標楷體" w:hint="eastAsia"/>
                <w:sz w:val="28"/>
                <w:szCs w:val="28"/>
              </w:rPr>
              <w:t>模</w:t>
            </w:r>
            <w:r w:rsidR="009972D5" w:rsidRPr="00DC162A">
              <w:rPr>
                <w:rFonts w:ascii="標楷體" w:eastAsia="標楷體" w:hAnsi="標楷體" w:hint="eastAsia"/>
                <w:sz w:val="28"/>
                <w:szCs w:val="28"/>
              </w:rPr>
              <w:t>及服務型</w:t>
            </w:r>
            <w:r w:rsidR="0014033F" w:rsidRPr="00DC162A">
              <w:rPr>
                <w:rFonts w:ascii="標楷體" w:eastAsia="標楷體" w:hAnsi="標楷體" w:hint="eastAsia"/>
                <w:sz w:val="28"/>
                <w:szCs w:val="28"/>
              </w:rPr>
              <w:t>態無法預估，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如何訂定</w:t>
            </w:r>
            <w:r w:rsidR="0014033F" w:rsidRPr="00DC162A">
              <w:rPr>
                <w:rFonts w:ascii="標楷體" w:eastAsia="標楷體" w:hAnsi="標楷體" w:hint="eastAsia"/>
                <w:sz w:val="28"/>
                <w:szCs w:val="28"/>
              </w:rPr>
              <w:t>長照保險費率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才合理，目前</w:t>
            </w:r>
            <w:r w:rsidR="0014033F" w:rsidRPr="00DC162A">
              <w:rPr>
                <w:rFonts w:ascii="標楷體" w:eastAsia="標楷體" w:hAnsi="標楷體" w:hint="eastAsia"/>
                <w:sz w:val="28"/>
                <w:szCs w:val="28"/>
              </w:rPr>
              <w:t>也是未知數。長照服務開辦至今才數年，建議應待長照服務制度實施穩定後再討論保險制，現階段應維持「稅收制」，由政府承擔100%的責任，政府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才能依其</w:t>
            </w:r>
            <w:r w:rsidR="0014033F" w:rsidRPr="00DC162A">
              <w:rPr>
                <w:rFonts w:ascii="標楷體" w:eastAsia="標楷體" w:hAnsi="標楷體" w:hint="eastAsia"/>
                <w:sz w:val="28"/>
                <w:szCs w:val="28"/>
              </w:rPr>
              <w:t>政策理想性來執行較為合適。</w:t>
            </w:r>
          </w:p>
        </w:tc>
      </w:tr>
      <w:tr w:rsidR="00562993" w:rsidRPr="004C470B" w14:paraId="7E8210EA" w14:textId="77777777" w:rsidTr="00C048B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EAB816" w14:textId="69870F7E" w:rsidR="004C470B" w:rsidRDefault="008572C3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BE90C23" w14:textId="332CEEAB" w:rsidR="00562993" w:rsidRDefault="008E29B6" w:rsidP="00C048BD">
            <w:pPr>
              <w:pStyle w:val="a3"/>
              <w:numPr>
                <w:ilvl w:val="0"/>
                <w:numId w:val="53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以長照醫療機構經營者的立場，應會支持「保險制」，因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可增加機構之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收入來源，惟值得注意的是，可能僅限於導入初期，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因為目前提出之長照保險法草案之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全部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來自於健保，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可能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步入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保之窘境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如各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種因素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導致給付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限縮，</w:t>
            </w:r>
            <w:r w:rsidR="004C470B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短多長空的制度。</w:t>
            </w:r>
          </w:p>
          <w:p w14:paraId="525CB8FC" w14:textId="77777777" w:rsidR="008E29B6" w:rsidRDefault="004C470B" w:rsidP="00C048BD">
            <w:pPr>
              <w:pStyle w:val="a3"/>
              <w:numPr>
                <w:ilvl w:val="0"/>
                <w:numId w:val="53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以國民的立場，依世代公平的正義性，若比照健保收取費用，對年輕世代來說無疑是雪上加霜的制度。</w:t>
            </w:r>
          </w:p>
          <w:p w14:paraId="48A50A1F" w14:textId="7C51BE3F" w:rsidR="004C470B" w:rsidRPr="004C470B" w:rsidRDefault="004C470B" w:rsidP="00C048BD">
            <w:pPr>
              <w:pStyle w:val="a3"/>
              <w:numPr>
                <w:ilvl w:val="0"/>
                <w:numId w:val="53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以法規召委的立場，尊重各委員會委員的提出意見，待彙整後，以全聯會的立場提出法</w:t>
            </w:r>
            <w:r w:rsidR="004320B0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的意見。</w:t>
            </w:r>
          </w:p>
        </w:tc>
      </w:tr>
      <w:tr w:rsidR="00562993" w:rsidRPr="00F927EF" w14:paraId="0C39B247" w14:textId="77777777" w:rsidTr="00C048B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3194E5" w14:textId="161E327E" w:rsidR="00562993" w:rsidRPr="002E36E9" w:rsidRDefault="008572C3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8106973" w14:textId="29736CAB" w:rsidR="00F2644C" w:rsidRDefault="002E36E9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林全行政院長期間，鑑於稅收的不穩定性，曾</w:t>
            </w:r>
            <w:r w:rsidR="00F2644C">
              <w:rPr>
                <w:rFonts w:ascii="標楷體" w:eastAsia="標楷體" w:hAnsi="標楷體" w:hint="eastAsia"/>
                <w:sz w:val="28"/>
                <w:szCs w:val="28"/>
              </w:rPr>
              <w:t>由李玉春教授</w:t>
            </w:r>
            <w:r w:rsidR="00B76726">
              <w:rPr>
                <w:rFonts w:ascii="標楷體" w:eastAsia="標楷體" w:hAnsi="標楷體" w:hint="eastAsia"/>
                <w:sz w:val="28"/>
                <w:szCs w:val="28"/>
              </w:rPr>
              <w:t>研議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長照保險法的可行性</w:t>
            </w:r>
            <w:r w:rsidR="00F2644C">
              <w:rPr>
                <w:rFonts w:ascii="標楷體" w:eastAsia="標楷體" w:hAnsi="標楷體" w:hint="eastAsia"/>
                <w:sz w:val="28"/>
                <w:szCs w:val="28"/>
              </w:rPr>
              <w:t>，後來沒有實行。</w:t>
            </w:r>
            <w:r w:rsidR="00B76726">
              <w:rPr>
                <w:rFonts w:ascii="標楷體" w:eastAsia="標楷體" w:hAnsi="標楷體" w:hint="eastAsia"/>
                <w:sz w:val="28"/>
                <w:szCs w:val="28"/>
              </w:rPr>
              <w:t>而</w:t>
            </w:r>
            <w:r w:rsidR="00F2644C">
              <w:rPr>
                <w:rFonts w:ascii="標楷體" w:eastAsia="標楷體" w:hAnsi="標楷體" w:hint="eastAsia"/>
                <w:sz w:val="28"/>
                <w:szCs w:val="28"/>
              </w:rPr>
              <w:t>即將</w:t>
            </w:r>
            <w:r w:rsidR="00B76726">
              <w:rPr>
                <w:rFonts w:ascii="標楷體" w:eastAsia="標楷體" w:hAnsi="標楷體" w:hint="eastAsia"/>
                <w:sz w:val="28"/>
                <w:szCs w:val="28"/>
              </w:rPr>
              <w:t>上路</w:t>
            </w:r>
            <w:r w:rsidR="00F2644C">
              <w:rPr>
                <w:rFonts w:ascii="標楷體" w:eastAsia="標楷體" w:hAnsi="標楷體" w:hint="eastAsia"/>
                <w:sz w:val="28"/>
                <w:szCs w:val="28"/>
              </w:rPr>
              <w:t>的長照3.0與長照2.0的</w:t>
            </w:r>
            <w:r w:rsidR="00B76726">
              <w:rPr>
                <w:rFonts w:ascii="標楷體" w:eastAsia="標楷體" w:hAnsi="標楷體" w:hint="eastAsia"/>
                <w:sz w:val="28"/>
                <w:szCs w:val="28"/>
              </w:rPr>
              <w:t>差</w:t>
            </w:r>
            <w:r w:rsidR="00F2644C">
              <w:rPr>
                <w:rFonts w:ascii="標楷體" w:eastAsia="標楷體" w:hAnsi="標楷體" w:hint="eastAsia"/>
                <w:sz w:val="28"/>
                <w:szCs w:val="28"/>
              </w:rPr>
              <w:t>別，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並查無政府</w:t>
            </w:r>
            <w:r w:rsidR="00B76726">
              <w:rPr>
                <w:rFonts w:ascii="標楷體" w:eastAsia="標楷體" w:hAnsi="標楷體" w:hint="eastAsia"/>
                <w:sz w:val="28"/>
                <w:szCs w:val="28"/>
              </w:rPr>
              <w:t>相關單位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2644C">
              <w:rPr>
                <w:rFonts w:ascii="標楷體" w:eastAsia="標楷體" w:hAnsi="標楷體" w:hint="eastAsia"/>
                <w:sz w:val="28"/>
                <w:szCs w:val="28"/>
              </w:rPr>
              <w:t>明確論述。</w:t>
            </w:r>
          </w:p>
          <w:p w14:paraId="4829F21A" w14:textId="2C7E5223" w:rsidR="00F2644C" w:rsidRPr="00F2644C" w:rsidRDefault="00F2644C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目前醫師於長照領域扮演的角色太弱，本會應極力爭取擴大醫師意見書的使用範圍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外，應建議應於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醫療端服務的病人，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應回歸醫療端提供適當的醫療服務，不應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太早進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長照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端，現今如此怪異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現象，</w:t>
            </w:r>
            <w:r w:rsidR="005E3F0C">
              <w:rPr>
                <w:rFonts w:ascii="標楷體" w:eastAsia="標楷體" w:hAnsi="標楷體" w:hint="eastAsia"/>
                <w:sz w:val="28"/>
                <w:szCs w:val="28"/>
              </w:rPr>
              <w:t>對國家、社會及民眾沒有好處，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唯一的</w:t>
            </w:r>
            <w:r w:rsidR="005E3F0C">
              <w:rPr>
                <w:rFonts w:ascii="標楷體" w:eastAsia="標楷體" w:hAnsi="標楷體" w:hint="eastAsia"/>
                <w:sz w:val="28"/>
                <w:szCs w:val="28"/>
              </w:rPr>
              <w:t>受益者為長照機構。</w:t>
            </w:r>
          </w:p>
        </w:tc>
      </w:tr>
      <w:tr w:rsidR="00562993" w:rsidRPr="00F927EF" w14:paraId="7ECCE4A1" w14:textId="77777777" w:rsidTr="00C048B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988653" w14:textId="2027063C" w:rsidR="00562993" w:rsidRPr="007255E6" w:rsidRDefault="008572C3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57D8FC05" w14:textId="20436803" w:rsidR="00E60933" w:rsidRPr="00E60933" w:rsidRDefault="007255E6" w:rsidP="00C048BD">
            <w:pPr>
              <w:pStyle w:val="a3"/>
              <w:numPr>
                <w:ilvl w:val="0"/>
                <w:numId w:val="54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t>目前朝小野大，保險制強行上路的可能性是存在的，建議本會不能僅持反對的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立場</w:t>
            </w: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t>進行建言，應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正視長照</w:t>
            </w: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草案</w:t>
            </w: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E60933" w:rsidRPr="00E60933">
              <w:rPr>
                <w:rFonts w:ascii="標楷體" w:eastAsia="標楷體" w:hAnsi="標楷體" w:hint="eastAsia"/>
                <w:sz w:val="28"/>
                <w:szCs w:val="28"/>
              </w:rPr>
              <w:t>思考</w:t>
            </w:r>
            <w:r w:rsidR="00F2233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t>提出可行的作法或替代方案，以符合醫界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需求之</w:t>
            </w: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t>意見。</w:t>
            </w:r>
          </w:p>
          <w:p w14:paraId="4306B802" w14:textId="736EAA31" w:rsidR="00E60933" w:rsidRDefault="00A85BB9" w:rsidP="00C048BD">
            <w:pPr>
              <w:pStyle w:val="a3"/>
              <w:numPr>
                <w:ilvl w:val="0"/>
                <w:numId w:val="54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093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秉持</w:t>
            </w:r>
            <w:r w:rsidR="00E60933" w:rsidRPr="00E60933">
              <w:rPr>
                <w:rFonts w:ascii="標楷體" w:eastAsia="標楷體" w:hAnsi="標楷體" w:hint="eastAsia"/>
                <w:sz w:val="28"/>
                <w:szCs w:val="28"/>
              </w:rPr>
              <w:t>「醫療照顧好，失能長照需求就會少」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60933" w:rsidRPr="00E60933">
              <w:rPr>
                <w:rFonts w:ascii="標楷體" w:eastAsia="標楷體" w:hAnsi="標楷體" w:hint="eastAsia"/>
                <w:sz w:val="28"/>
                <w:szCs w:val="28"/>
              </w:rPr>
              <w:t>醫界原則。</w:t>
            </w:r>
          </w:p>
          <w:p w14:paraId="5F576B78" w14:textId="3EE9F383" w:rsidR="00E60933" w:rsidRDefault="00E60933" w:rsidP="00C048BD">
            <w:pPr>
              <w:pStyle w:val="a3"/>
              <w:numPr>
                <w:ilvl w:val="0"/>
                <w:numId w:val="54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建議參考日本介護保險經驗，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40歲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才須繳交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長照保險費用。</w:t>
            </w:r>
          </w:p>
          <w:p w14:paraId="036618AA" w14:textId="2DA31D90" w:rsidR="00E60933" w:rsidRPr="00F2644C" w:rsidRDefault="00E60933" w:rsidP="00C048BD">
            <w:pPr>
              <w:pStyle w:val="a3"/>
              <w:numPr>
                <w:ilvl w:val="0"/>
                <w:numId w:val="54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依目前台灣的狀況，建議推動「稅收制+保險制」。</w:t>
            </w:r>
          </w:p>
        </w:tc>
      </w:tr>
      <w:tr w:rsidR="00562993" w:rsidRPr="00A85BB9" w14:paraId="54D46630" w14:textId="77777777" w:rsidTr="00C048B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AA7D34" w14:textId="367EB35F" w:rsidR="00E60933" w:rsidRDefault="008572C3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戊</w:t>
            </w:r>
            <w:r w:rsidR="00E6093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A0A3B46" w14:textId="77777777" w:rsidR="00562993" w:rsidRDefault="00E60933" w:rsidP="00C048BD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目前台灣高齡化</w:t>
            </w:r>
            <w:r w:rsidR="00ED58F9"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相當於2000年日本實施介護保險時</w:t>
            </w:r>
            <w:r w:rsidR="00ED58F9">
              <w:rPr>
                <w:rFonts w:ascii="標楷體" w:eastAsia="標楷體" w:hAnsi="標楷體" w:hint="eastAsia"/>
                <w:sz w:val="28"/>
                <w:szCs w:val="28"/>
              </w:rPr>
              <w:t>期。</w:t>
            </w:r>
          </w:p>
          <w:p w14:paraId="466C65B2" w14:textId="27F87A5D" w:rsidR="00A85BB9" w:rsidRDefault="00ED58F9" w:rsidP="00C048BD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去年6月與石崇良署長訪問日本，</w:t>
            </w:r>
            <w:r w:rsidR="006F748C" w:rsidRPr="00A85BB9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當時設計日本介護保險官員意見交換</w:t>
            </w:r>
            <w:r w:rsidR="00432908" w:rsidRPr="00A85BB9">
              <w:rPr>
                <w:rFonts w:ascii="標楷體" w:eastAsia="標楷體" w:hAnsi="標楷體" w:hint="eastAsia"/>
                <w:sz w:val="28"/>
                <w:szCs w:val="28"/>
              </w:rPr>
              <w:t>表示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日本介護保險是一種替代性服務，家庭照顧者可</w:t>
            </w:r>
            <w:r w:rsidR="006F748C" w:rsidRPr="00A85BB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完全不須</w:t>
            </w:r>
            <w:r w:rsidR="006F748C" w:rsidRPr="00A85BB9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F748C" w:rsidRPr="00A85BB9">
              <w:rPr>
                <w:rFonts w:ascii="標楷體" w:eastAsia="標楷體" w:hAnsi="標楷體" w:hint="eastAsia"/>
                <w:sz w:val="28"/>
                <w:szCs w:val="28"/>
              </w:rPr>
              <w:t>全部由</w:t>
            </w:r>
            <w:r w:rsidR="00F70A36" w:rsidRPr="00A85BB9">
              <w:rPr>
                <w:rFonts w:ascii="標楷體" w:eastAsia="標楷體" w:hAnsi="標楷體" w:hint="eastAsia"/>
                <w:sz w:val="28"/>
                <w:szCs w:val="28"/>
              </w:rPr>
              <w:t>國家的</w:t>
            </w:r>
            <w:r w:rsidR="006F748C" w:rsidRPr="00A85BB9">
              <w:rPr>
                <w:rFonts w:ascii="標楷體" w:eastAsia="標楷體" w:hAnsi="標楷體" w:hint="eastAsia"/>
                <w:sz w:val="28"/>
                <w:szCs w:val="28"/>
              </w:rPr>
              <w:t>介護保險提供完善服務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。」</w:t>
            </w:r>
            <w:r w:rsidR="00A85BB9" w:rsidRPr="00A85BB9">
              <w:rPr>
                <w:rFonts w:ascii="標楷體" w:eastAsia="標楷體" w:hAnsi="標楷體" w:hint="eastAsia"/>
                <w:sz w:val="28"/>
                <w:szCs w:val="28"/>
              </w:rPr>
              <w:t>加上日本每位照專僅須負責40件個案，轉銜品質及效率上做得比台灣好，日本國民40歲以上才須繳費，對日本家庭主要照顧者的女性來說，是一個相當好的制度，無後顧之憂，與台灣現行的長照2.0是完全不同的。</w:t>
            </w:r>
          </w:p>
          <w:p w14:paraId="0A742FF6" w14:textId="5FF07D01" w:rsidR="00894964" w:rsidRPr="00A85BB9" w:rsidRDefault="00894964" w:rsidP="00C048BD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432908" w:rsidRPr="00A85BB9">
              <w:rPr>
                <w:rFonts w:ascii="標楷體" w:eastAsia="標楷體" w:hAnsi="標楷體" w:hint="eastAsia"/>
                <w:sz w:val="28"/>
                <w:szCs w:val="28"/>
              </w:rPr>
              <w:t>台灣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長照2.0保小不保大、保輕不保重，個案若</w:t>
            </w:r>
            <w:r w:rsidR="00432908" w:rsidRPr="00A85BB9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嚴重或長照無法提供</w:t>
            </w:r>
            <w:r w:rsidR="00432908" w:rsidRPr="00A85BB9">
              <w:rPr>
                <w:rFonts w:ascii="標楷體" w:eastAsia="標楷體" w:hAnsi="標楷體" w:hint="eastAsia"/>
                <w:sz w:val="28"/>
                <w:szCs w:val="28"/>
              </w:rPr>
              <w:t>足夠的服務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時，</w:t>
            </w:r>
            <w:r w:rsidR="0033634A" w:rsidRPr="00A85BB9">
              <w:rPr>
                <w:rFonts w:ascii="標楷體" w:eastAsia="標楷體" w:hAnsi="標楷體" w:hint="eastAsia"/>
                <w:sz w:val="28"/>
                <w:szCs w:val="28"/>
              </w:rPr>
              <w:t>家庭照顧者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只能</w:t>
            </w:r>
            <w:r w:rsidR="0033634A" w:rsidRPr="00A85BB9">
              <w:rPr>
                <w:rFonts w:ascii="標楷體" w:eastAsia="標楷體" w:hAnsi="標楷體" w:hint="eastAsia"/>
                <w:sz w:val="28"/>
                <w:szCs w:val="28"/>
              </w:rPr>
              <w:t>另聘外勞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 w:rsidRPr="00A85BB9">
              <w:rPr>
                <w:rFonts w:ascii="標楷體" w:eastAsia="標楷體" w:hAnsi="標楷體" w:hint="eastAsia"/>
                <w:sz w:val="28"/>
                <w:szCs w:val="28"/>
              </w:rPr>
              <w:t>住機構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735074" w14:textId="09190B81" w:rsidR="00452D0C" w:rsidRDefault="006F748C" w:rsidP="00C048BD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894964">
              <w:rPr>
                <w:rFonts w:ascii="標楷體" w:eastAsia="標楷體" w:hAnsi="標楷體" w:hint="eastAsia"/>
                <w:sz w:val="28"/>
                <w:szCs w:val="28"/>
              </w:rPr>
              <w:t>日本健保規模43兆</w:t>
            </w:r>
            <w:r w:rsidR="00432908">
              <w:rPr>
                <w:rFonts w:ascii="標楷體" w:eastAsia="標楷體" w:hAnsi="標楷體" w:hint="eastAsia"/>
                <w:sz w:val="28"/>
                <w:szCs w:val="28"/>
              </w:rPr>
              <w:t>日元</w:t>
            </w:r>
            <w:r w:rsidR="0089496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  <w:r w:rsidR="00ED58F9">
              <w:rPr>
                <w:rFonts w:ascii="標楷體" w:eastAsia="標楷體" w:hAnsi="標楷體" w:hint="eastAsia"/>
                <w:sz w:val="28"/>
                <w:szCs w:val="28"/>
              </w:rPr>
              <w:t>介護保險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規模為</w:t>
            </w:r>
            <w:r w:rsidR="00ED58F9">
              <w:rPr>
                <w:rFonts w:ascii="標楷體" w:eastAsia="標楷體" w:hAnsi="標楷體" w:hint="eastAsia"/>
                <w:sz w:val="28"/>
                <w:szCs w:val="28"/>
              </w:rPr>
              <w:t>11兆日元，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資金規模</w:t>
            </w:r>
            <w:r w:rsidR="00894964">
              <w:rPr>
                <w:rFonts w:ascii="標楷體" w:eastAsia="標楷體" w:hAnsi="標楷體" w:hint="eastAsia"/>
                <w:sz w:val="28"/>
                <w:szCs w:val="28"/>
              </w:rPr>
              <w:t>比例約為4:1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；然</w:t>
            </w:r>
            <w:r w:rsidR="00894964">
              <w:rPr>
                <w:rFonts w:ascii="標楷體" w:eastAsia="標楷體" w:hAnsi="標楷體" w:hint="eastAsia"/>
                <w:sz w:val="28"/>
                <w:szCs w:val="28"/>
              </w:rPr>
              <w:t>而日本高齡化率29%，台灣不到20%，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432908">
              <w:rPr>
                <w:rFonts w:ascii="標楷體" w:eastAsia="標楷體" w:hAnsi="標楷體" w:hint="eastAsia"/>
                <w:sz w:val="28"/>
                <w:szCs w:val="28"/>
              </w:rPr>
              <w:t>目前台灣長照基金650億</w:t>
            </w:r>
            <w:r w:rsidR="00452D0C">
              <w:rPr>
                <w:rFonts w:ascii="標楷體" w:eastAsia="標楷體" w:hAnsi="標楷體" w:hint="eastAsia"/>
                <w:sz w:val="28"/>
                <w:szCs w:val="28"/>
              </w:rPr>
              <w:t>台幣</w:t>
            </w:r>
            <w:r w:rsidR="00432908">
              <w:rPr>
                <w:rFonts w:ascii="標楷體" w:eastAsia="標楷體" w:hAnsi="標楷體" w:hint="eastAsia"/>
                <w:sz w:val="28"/>
                <w:szCs w:val="28"/>
              </w:rPr>
              <w:t>，就台灣將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面臨</w:t>
            </w:r>
            <w:r w:rsidR="00432908">
              <w:rPr>
                <w:rFonts w:ascii="標楷體" w:eastAsia="標楷體" w:hAnsi="標楷體" w:hint="eastAsia"/>
                <w:sz w:val="28"/>
                <w:szCs w:val="28"/>
              </w:rPr>
              <w:t>快速成長的高齡化</w:t>
            </w:r>
            <w:r w:rsidR="00452D0C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象，</w:t>
            </w:r>
            <w:r w:rsidR="00452D0C">
              <w:rPr>
                <w:rFonts w:ascii="標楷體" w:eastAsia="標楷體" w:hAnsi="標楷體" w:hint="eastAsia"/>
                <w:sz w:val="28"/>
                <w:szCs w:val="28"/>
              </w:rPr>
              <w:t>還</w:t>
            </w:r>
            <w:r w:rsidR="00432908">
              <w:rPr>
                <w:rFonts w:ascii="標楷體" w:eastAsia="標楷體" w:hAnsi="標楷體" w:hint="eastAsia"/>
                <w:sz w:val="28"/>
                <w:szCs w:val="28"/>
              </w:rPr>
              <w:t>能夠支撐多久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，值得深思。</w:t>
            </w:r>
          </w:p>
          <w:p w14:paraId="62DC5FA1" w14:textId="7861C5CE" w:rsidR="00452D0C" w:rsidRDefault="00452D0C" w:rsidP="00A85BB9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建議目前朝小野大及高齡化加速的衝擊下，本會應思考：</w:t>
            </w:r>
          </w:p>
          <w:p w14:paraId="60CC40C6" w14:textId="162B82FB" w:rsidR="00452D0C" w:rsidRDefault="00452D0C" w:rsidP="00C048BD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2D0C">
              <w:rPr>
                <w:rFonts w:ascii="標楷體" w:eastAsia="標楷體" w:hAnsi="標楷體" w:hint="eastAsia"/>
                <w:sz w:val="28"/>
                <w:szCs w:val="28"/>
              </w:rPr>
              <w:t>若維持稅收制的話，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長遠下來之</w:t>
            </w:r>
            <w:r w:rsidRPr="00452D0C">
              <w:rPr>
                <w:rFonts w:ascii="標楷體" w:eastAsia="標楷體" w:hAnsi="標楷體" w:hint="eastAsia"/>
                <w:sz w:val="28"/>
                <w:szCs w:val="28"/>
              </w:rPr>
              <w:t>配套為何?</w:t>
            </w:r>
          </w:p>
          <w:p w14:paraId="24125A91" w14:textId="13057514" w:rsidR="00452D0C" w:rsidRPr="00452D0C" w:rsidRDefault="00452D0C" w:rsidP="00C048BD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2D0C">
              <w:rPr>
                <w:rFonts w:ascii="標楷體" w:eastAsia="標楷體" w:hAnsi="標楷體" w:hint="eastAsia"/>
                <w:sz w:val="28"/>
                <w:szCs w:val="28"/>
              </w:rPr>
              <w:t>若保險制實施的話，如何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提出建言，才能對醫界有助益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所，如何提高</w:t>
            </w:r>
            <w:r w:rsidR="00336A0E">
              <w:rPr>
                <w:rFonts w:ascii="標楷體" w:eastAsia="標楷體" w:hAnsi="標楷體" w:hint="eastAsia"/>
                <w:sz w:val="28"/>
                <w:szCs w:val="28"/>
              </w:rPr>
              <w:t>醫師於長照的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角色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F92264E" w14:textId="738648EE" w:rsidR="00AC6885" w:rsidRPr="00452D0C" w:rsidRDefault="009E5875" w:rsidP="00C048BD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此外，檢視</w:t>
            </w:r>
            <w:r w:rsidR="00E87585">
              <w:rPr>
                <w:rFonts w:ascii="標楷體" w:eastAsia="標楷體" w:hAnsi="標楷體" w:hint="eastAsia"/>
                <w:sz w:val="28"/>
                <w:szCs w:val="28"/>
              </w:rPr>
              <w:t>日本與台灣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健保</w:t>
            </w:r>
            <w:r w:rsidR="00E87585">
              <w:rPr>
                <w:rFonts w:ascii="標楷體" w:eastAsia="標楷體" w:hAnsi="標楷體" w:hint="eastAsia"/>
                <w:sz w:val="28"/>
                <w:szCs w:val="28"/>
              </w:rPr>
              <w:t>使用的差異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E87585">
              <w:rPr>
                <w:rFonts w:ascii="標楷體" w:eastAsia="標楷體" w:hAnsi="標楷體" w:hint="eastAsia"/>
                <w:sz w:val="28"/>
                <w:szCs w:val="28"/>
              </w:rPr>
              <w:t>，台灣健保許多支付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項目理應</w:t>
            </w:r>
            <w:r w:rsidR="00E87585">
              <w:rPr>
                <w:rFonts w:ascii="標楷體" w:eastAsia="標楷體" w:hAnsi="標楷體" w:hint="eastAsia"/>
                <w:sz w:val="28"/>
                <w:szCs w:val="28"/>
              </w:rPr>
              <w:t>由長照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端</w:t>
            </w:r>
            <w:r w:rsidR="00E87585">
              <w:rPr>
                <w:rFonts w:ascii="標楷體" w:eastAsia="標楷體" w:hAnsi="標楷體" w:hint="eastAsia"/>
                <w:sz w:val="28"/>
                <w:szCs w:val="28"/>
              </w:rPr>
              <w:t>支付，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但仍由健保端支付，尤以居家護理方面最為明顯。在日本，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若為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慢性照顧的居家護理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部份，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屬於介護保險支付項目，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占總支付額75%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以上，若屬於急症照護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屬醫療，由健保支付</w:t>
            </w:r>
            <w:r w:rsidR="00336A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r w:rsidR="00AC6885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參考日本分類，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AC6885">
              <w:rPr>
                <w:rFonts w:ascii="標楷體" w:eastAsia="標楷體" w:hAnsi="標楷體" w:hint="eastAsia"/>
                <w:sz w:val="28"/>
                <w:szCs w:val="28"/>
              </w:rPr>
              <w:t>目前健保支付項目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，明確切割</w:t>
            </w:r>
            <w:r w:rsidR="00AC6885">
              <w:rPr>
                <w:rFonts w:ascii="標楷體" w:eastAsia="標楷體" w:hAnsi="標楷體" w:hint="eastAsia"/>
                <w:sz w:val="28"/>
                <w:szCs w:val="28"/>
              </w:rPr>
              <w:t>屬於長照端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AC6885">
              <w:rPr>
                <w:rFonts w:ascii="標楷體" w:eastAsia="標楷體" w:hAnsi="標楷體" w:hint="eastAsia"/>
                <w:sz w:val="28"/>
                <w:szCs w:val="28"/>
              </w:rPr>
              <w:t>回歸長照，對健保的財務應會有所幫助的。</w:t>
            </w:r>
          </w:p>
        </w:tc>
      </w:tr>
      <w:tr w:rsidR="00562993" w:rsidRPr="00F927EF" w14:paraId="59E67CD9" w14:textId="77777777" w:rsidTr="00C048B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EE8136" w14:textId="735BBEE1" w:rsidR="00AC6885" w:rsidRDefault="008572C3" w:rsidP="00C048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己委</w:t>
            </w:r>
            <w:r w:rsidR="00AC688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511A7996" w14:textId="01A8D4EA" w:rsidR="00562993" w:rsidRPr="00AC6885" w:rsidRDefault="00336A0E" w:rsidP="00C048BD">
            <w:pPr>
              <w:pStyle w:val="a3"/>
              <w:numPr>
                <w:ilvl w:val="0"/>
                <w:numId w:val="56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政府智庫</w:t>
            </w:r>
            <w:r w:rsidR="00A85BB9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台大醫務管理所與陽明管理所皆贊成實施長照保險</w:t>
            </w:r>
            <w:r w:rsidR="00AC6885" w:rsidRPr="00AC688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再加上朝大野小的情形下，</w:t>
            </w:r>
            <w:r w:rsidRPr="00AC6885">
              <w:rPr>
                <w:rFonts w:ascii="標楷體" w:eastAsia="標楷體" w:hAnsi="標楷體" w:hint="eastAsia"/>
                <w:sz w:val="28"/>
                <w:szCs w:val="28"/>
              </w:rPr>
              <w:t>長照保險勢在必行，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醫界</w:t>
            </w:r>
            <w:r w:rsidR="00AC6885" w:rsidRPr="00AC6885">
              <w:rPr>
                <w:rFonts w:ascii="標楷體" w:eastAsia="標楷體" w:hAnsi="標楷體" w:hint="eastAsia"/>
                <w:sz w:val="28"/>
                <w:szCs w:val="28"/>
              </w:rPr>
              <w:t>必須有所因應。</w:t>
            </w:r>
          </w:p>
          <w:p w14:paraId="06AFD44B" w14:textId="546E289B" w:rsidR="00AC6885" w:rsidRDefault="00336A0E" w:rsidP="00C048BD">
            <w:pPr>
              <w:pStyle w:val="a3"/>
              <w:numPr>
                <w:ilvl w:val="0"/>
                <w:numId w:val="56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此次新政</w:t>
            </w:r>
            <w:r w:rsidR="00DC162A">
              <w:rPr>
                <w:rFonts w:ascii="標楷體" w:eastAsia="標楷體" w:hAnsi="標楷體" w:hint="eastAsia"/>
                <w:sz w:val="28"/>
                <w:szCs w:val="28"/>
              </w:rPr>
              <w:t>府就任前辦理多場的「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台灣健康論壇</w:t>
            </w:r>
            <w:r w:rsidR="00DC162A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="007C46AE">
              <w:rPr>
                <w:rFonts w:ascii="標楷體" w:eastAsia="標楷體" w:hAnsi="標楷體" w:hint="eastAsia"/>
                <w:sz w:val="28"/>
                <w:szCs w:val="28"/>
              </w:rPr>
              <w:t>盼藉由此次</w:t>
            </w:r>
            <w:r w:rsidR="00DC162A">
              <w:rPr>
                <w:rFonts w:ascii="標楷體" w:eastAsia="標楷體" w:hAnsi="標楷體" w:hint="eastAsia"/>
                <w:sz w:val="28"/>
                <w:szCs w:val="28"/>
              </w:rPr>
              <w:t>詹鼎正召集人於每場論壇中多次提出「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醫療與長照結合</w:t>
            </w:r>
            <w:r w:rsidR="00DC162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的氛圍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下，</w:t>
            </w:r>
            <w:r w:rsidR="007C46AE">
              <w:rPr>
                <w:rFonts w:ascii="標楷體" w:eastAsia="標楷體" w:hAnsi="標楷體" w:hint="eastAsia"/>
                <w:sz w:val="28"/>
                <w:szCs w:val="28"/>
              </w:rPr>
              <w:t>無論</w:t>
            </w:r>
            <w:r w:rsidR="00D14D7B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="007C46AE">
              <w:rPr>
                <w:rFonts w:ascii="標楷體" w:eastAsia="標楷體" w:hAnsi="標楷體" w:hint="eastAsia"/>
                <w:sz w:val="28"/>
                <w:szCs w:val="28"/>
              </w:rPr>
              <w:t>未來的長照3.0或可能</w:t>
            </w:r>
            <w:r w:rsidR="00D14D7B">
              <w:rPr>
                <w:rFonts w:ascii="標楷體" w:eastAsia="標楷體" w:hAnsi="標楷體" w:hint="eastAsia"/>
                <w:sz w:val="28"/>
                <w:szCs w:val="28"/>
              </w:rPr>
              <w:t>上路</w:t>
            </w:r>
            <w:r w:rsidR="007C46AE">
              <w:rPr>
                <w:rFonts w:ascii="標楷體" w:eastAsia="標楷體" w:hAnsi="標楷體" w:hint="eastAsia"/>
                <w:sz w:val="28"/>
                <w:szCs w:val="28"/>
              </w:rPr>
              <w:t>的長照保險制度中，</w:t>
            </w:r>
            <w:r w:rsidR="00DC162A">
              <w:rPr>
                <w:rFonts w:ascii="標楷體" w:eastAsia="標楷體" w:hAnsi="標楷體" w:hint="eastAsia"/>
                <w:sz w:val="28"/>
                <w:szCs w:val="28"/>
              </w:rPr>
              <w:t>本會應竭力爭取</w:t>
            </w:r>
            <w:r w:rsidR="007C46AE">
              <w:rPr>
                <w:rFonts w:ascii="標楷體" w:eastAsia="標楷體" w:hAnsi="標楷體" w:hint="eastAsia"/>
                <w:sz w:val="28"/>
                <w:szCs w:val="28"/>
              </w:rPr>
              <w:t>擴大醫師</w:t>
            </w:r>
            <w:r w:rsidR="00D14D7B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7C46AE">
              <w:rPr>
                <w:rFonts w:ascii="標楷體" w:eastAsia="標楷體" w:hAnsi="標楷體" w:hint="eastAsia"/>
                <w:sz w:val="28"/>
                <w:szCs w:val="28"/>
              </w:rPr>
              <w:t>的角色</w:t>
            </w:r>
            <w:r w:rsidR="00DC16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DFC71D" w14:textId="7EAF22BF" w:rsidR="00AC6885" w:rsidRPr="00AC6885" w:rsidRDefault="007C46AE" w:rsidP="00C048BD">
            <w:pPr>
              <w:pStyle w:val="a3"/>
              <w:numPr>
                <w:ilvl w:val="0"/>
                <w:numId w:val="56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為預防失能，建議本會持續推動衰弱篩檢，若能成功推動，亦為擴大醫師參與長照的另一途徑。</w:t>
            </w:r>
          </w:p>
        </w:tc>
      </w:tr>
    </w:tbl>
    <w:p w14:paraId="76393D01" w14:textId="77777777" w:rsidR="00BE7259" w:rsidRDefault="00BE7259" w:rsidP="00BE7259">
      <w:pPr>
        <w:tabs>
          <w:tab w:val="left" w:pos="0"/>
          <w:tab w:val="left" w:pos="284"/>
        </w:tabs>
        <w:spacing w:line="500" w:lineRule="exact"/>
        <w:ind w:left="-567"/>
        <w:jc w:val="both"/>
        <w:rPr>
          <w:rFonts w:ascii="標楷體" w:eastAsia="標楷體" w:hAnsi="標楷體"/>
          <w:sz w:val="28"/>
          <w:szCs w:val="28"/>
          <w:highlight w:val="lightGray"/>
        </w:rPr>
      </w:pPr>
    </w:p>
    <w:p w14:paraId="7A6D60A8" w14:textId="53A2D8B8" w:rsidR="00BE7259" w:rsidRDefault="00BE7259">
      <w:pPr>
        <w:widowControl/>
        <w:rPr>
          <w:rFonts w:ascii="標楷體" w:eastAsia="標楷體" w:hAnsi="標楷體"/>
          <w:sz w:val="28"/>
          <w:szCs w:val="28"/>
          <w:highlight w:val="lightGray"/>
        </w:rPr>
      </w:pPr>
    </w:p>
    <w:p w14:paraId="772EBCF4" w14:textId="77777777" w:rsidR="00600388" w:rsidRDefault="00600388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6CFE678" w14:textId="1F14AC9D" w:rsidR="0022737C" w:rsidRPr="00BE7259" w:rsidRDefault="00BE7259" w:rsidP="00BE7259">
      <w:pPr>
        <w:tabs>
          <w:tab w:val="left" w:pos="0"/>
          <w:tab w:val="left" w:pos="284"/>
        </w:tabs>
        <w:spacing w:line="500" w:lineRule="exact"/>
        <w:ind w:left="-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E725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彙整各縣市醫師公會、醫事法規委員會、醫療政策委員會及長照專案小組全體委員意見彙整如下：</w:t>
      </w:r>
    </w:p>
    <w:tbl>
      <w:tblPr>
        <w:tblStyle w:val="a9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BE7259" w:rsidRPr="00F927EF" w14:paraId="3A6FB29D" w14:textId="77777777" w:rsidTr="00410BC8">
        <w:trPr>
          <w:tblHeader/>
        </w:trPr>
        <w:tc>
          <w:tcPr>
            <w:tcW w:w="1276" w:type="dxa"/>
            <w:tcBorders>
              <w:bottom w:val="double" w:sz="4" w:space="0" w:color="auto"/>
            </w:tcBorders>
          </w:tcPr>
          <w:p w14:paraId="1C7C1A86" w14:textId="77777777" w:rsidR="00BE7259" w:rsidRPr="00F927EF" w:rsidRDefault="00BE7259" w:rsidP="00410B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7EF">
              <w:rPr>
                <w:rFonts w:ascii="標楷體" w:eastAsia="標楷體" w:hAnsi="標楷體" w:hint="eastAsia"/>
                <w:sz w:val="28"/>
                <w:szCs w:val="28"/>
              </w:rPr>
              <w:t>建議者</w:t>
            </w: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14:paraId="601255BA" w14:textId="77777777" w:rsidR="00BE7259" w:rsidRPr="00F927EF" w:rsidRDefault="00BE7259" w:rsidP="00410B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7EF">
              <w:rPr>
                <w:rFonts w:ascii="標楷體" w:eastAsia="標楷體" w:hAnsi="標楷體" w:hint="eastAsia"/>
                <w:sz w:val="28"/>
                <w:szCs w:val="28"/>
              </w:rPr>
              <w:t>建議內容</w:t>
            </w:r>
          </w:p>
        </w:tc>
      </w:tr>
      <w:tr w:rsidR="00BE7259" w:rsidRPr="00F927EF" w14:paraId="4ADF8EF2" w14:textId="77777777" w:rsidTr="00410BC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930790" w14:textId="77777777" w:rsidR="00BE7259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台北市醫師公會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F95FE2C" w14:textId="77777777" w:rsidR="00BE7259" w:rsidRPr="00C04C89" w:rsidRDefault="00BE7259" w:rsidP="00BE7259">
            <w:pPr>
              <w:pStyle w:val="a3"/>
              <w:numPr>
                <w:ilvl w:val="0"/>
                <w:numId w:val="45"/>
              </w:numPr>
              <w:spacing w:line="40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4C89">
              <w:rPr>
                <w:rFonts w:ascii="標楷體" w:eastAsia="標楷體" w:hAnsi="標楷體" w:hint="eastAsia"/>
                <w:sz w:val="28"/>
                <w:szCs w:val="28"/>
              </w:rPr>
              <w:t>建議第三十五條之"復健"改為"復能"，因復健已有健保資源，而復能才需要長照資源。</w:t>
            </w:r>
          </w:p>
          <w:p w14:paraId="7844B62C" w14:textId="77777777" w:rsidR="00BE7259" w:rsidRPr="00C04C89" w:rsidRDefault="00BE7259" w:rsidP="00BE7259">
            <w:pPr>
              <w:pStyle w:val="a3"/>
              <w:numPr>
                <w:ilvl w:val="0"/>
                <w:numId w:val="45"/>
              </w:numPr>
              <w:spacing w:line="40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4C89">
              <w:rPr>
                <w:rFonts w:ascii="標楷體" w:eastAsia="標楷體" w:hAnsi="標楷體" w:hint="eastAsia"/>
                <w:sz w:val="28"/>
                <w:szCs w:val="28"/>
              </w:rPr>
              <w:t>不支持長照保險制，認為該制度會陷入三大困境，包括無法解決資源不足、政策無法長期規畫，當保險財源陷入困境，仍須以公務預算撥補等問題。</w:t>
            </w:r>
          </w:p>
          <w:p w14:paraId="7F0DAE2A" w14:textId="77777777" w:rsidR="00BE7259" w:rsidRPr="00562993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4C89">
              <w:rPr>
                <w:rFonts w:ascii="標楷體" w:eastAsia="標楷體" w:hAnsi="標楷體" w:hint="eastAsia"/>
                <w:sz w:val="28"/>
                <w:szCs w:val="28"/>
              </w:rPr>
              <w:t>民眾常把長照保險聯想至全民健保，但健保開辦前，台灣醫療資源除少數偏鄉地區外，均已建置完備，但長照資源現仍持續布建，若改用保險制，經費無法用作資源建置；且保險經費須「隨收隨付」，無法由政府統籌，影響長照政策規畫。另國際採長照險制度的國家，最終均面臨財務難題，須由政府出面以公務預算撥補，或縮減給付項目、增加民眾自付額度。</w:t>
            </w:r>
          </w:p>
        </w:tc>
      </w:tr>
      <w:tr w:rsidR="00BE7259" w:rsidRPr="00F927EF" w14:paraId="65DFC171" w14:textId="77777777" w:rsidTr="00410BC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7BC655" w14:textId="77777777" w:rsidR="00BE7259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花蓮縣醫師公會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074A4B7" w14:textId="77777777" w:rsidR="00BE7259" w:rsidRPr="009C461C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461C">
              <w:rPr>
                <w:rFonts w:ascii="標楷體" w:eastAsia="標楷體" w:hAnsi="標楷體" w:hint="eastAsia"/>
                <w:sz w:val="28"/>
                <w:szCs w:val="28"/>
              </w:rPr>
              <w:t>長照一定要結合醫療，病人的長照的需求才不會一直擴大，因為長照的需求來自病人的失能，逆轉失能或減緩失能90%都是醫療問題，目前醫師介入長照流於形式，並未扮演關鍵的責任角色，未來應該要讓居家醫療與長照個管完全結合才能讓長照用在刀口上，並且應有適當的KPI監控病人復能的情況讓個案的長照需求下降，同時讓醫師的努力得到獎勵。由預防保健到疾病治療到長照復能應該是一個整體而非流於片段，這裡頭的關鍵角色就是醫師！</w:t>
            </w:r>
          </w:p>
        </w:tc>
      </w:tr>
      <w:tr w:rsidR="00BE7259" w:rsidRPr="00F927EF" w14:paraId="38BA8BE2" w14:textId="77777777" w:rsidTr="00410BC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0CF865" w14:textId="77777777" w:rsidR="00BE7259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0A22D8F" w14:textId="77777777" w:rsidR="00BE7259" w:rsidRPr="00BB3021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3021">
              <w:rPr>
                <w:rFonts w:ascii="標楷體" w:eastAsia="標楷體" w:hAnsi="標楷體" w:hint="eastAsia"/>
                <w:sz w:val="28"/>
                <w:szCs w:val="28"/>
              </w:rPr>
              <w:t>長照保險要交保險費，而目前長照財源是政府稅收辦理。對醫師來說，再交保險費應該是較為不利，稅收的話，世界各先進國對於健康相關支出，也多有用稅收辦理的方式。個人建議維持現狀。</w:t>
            </w:r>
          </w:p>
        </w:tc>
      </w:tr>
      <w:tr w:rsidR="00BE7259" w:rsidRPr="00F927EF" w14:paraId="25C2C6FA" w14:textId="77777777" w:rsidTr="00410BC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953B22" w14:textId="77777777" w:rsidR="00BE7259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630A85FB" w14:textId="77777777" w:rsidR="00BE7259" w:rsidRPr="00BB3021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3021">
              <w:rPr>
                <w:rFonts w:ascii="標楷體" w:eastAsia="標楷體" w:hAnsi="標楷體" w:hint="eastAsia"/>
                <w:sz w:val="28"/>
                <w:szCs w:val="28"/>
              </w:rPr>
              <w:t>反對再辦理保險，其他保險都快垮了，還在苦撐，還要再搞一個錢坑，拿子孫的錢先揮霍。</w:t>
            </w:r>
          </w:p>
        </w:tc>
      </w:tr>
      <w:tr w:rsidR="00BE7259" w:rsidRPr="00F927EF" w14:paraId="360570E1" w14:textId="77777777" w:rsidTr="00410BC8">
        <w:trPr>
          <w:trHeight w:val="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5821AA" w14:textId="77777777" w:rsidR="00BE7259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C委員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C103D1E" w14:textId="77777777" w:rsidR="00BE7259" w:rsidRPr="00BB3021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3021">
              <w:rPr>
                <w:rFonts w:ascii="標楷體" w:eastAsia="標楷體" w:hAnsi="標楷體" w:hint="eastAsia"/>
                <w:sz w:val="28"/>
                <w:szCs w:val="28"/>
              </w:rPr>
              <w:t>目前稅收還足夠支應，且長照需求明顯屬於高齡者，並非一致性的需求下，倘如果比照健保收費方式，明顯會有世代經濟問題，（其實65歲以上免健保費也是有這個疑慮）很難想像在野黨立委會如此提案來減輕執政者的財務負擔。</w:t>
            </w:r>
          </w:p>
        </w:tc>
      </w:tr>
      <w:tr w:rsidR="00BE7259" w:rsidRPr="00F927EF" w14:paraId="75510F06" w14:textId="77777777" w:rsidTr="00410BC8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14:paraId="09C83E6F" w14:textId="77777777" w:rsidR="00BE7259" w:rsidRPr="00BE2F40" w:rsidRDefault="00BE7259" w:rsidP="00410B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D委員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20FE1DE" w14:textId="77777777" w:rsidR="00BE7259" w:rsidRPr="00BE2F40" w:rsidRDefault="00BE7259" w:rsidP="00BE7259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323" w:hanging="3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F40">
              <w:rPr>
                <w:rFonts w:ascii="標楷體" w:eastAsia="標楷體" w:hAnsi="標楷體" w:hint="eastAsia"/>
                <w:sz w:val="28"/>
                <w:szCs w:val="28"/>
              </w:rPr>
              <w:t>長照保險法在長照服務法之後建立，為求國家照顧政策之一致性與穩定性，建議提案人參照長照服務法內容之相關名詞加以修改，並參考長照2.0政策實施優缺點設計法案內容，以期法</w:t>
            </w:r>
            <w:r w:rsidRPr="00BE2F4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案通過後能順利實施。</w:t>
            </w:r>
          </w:p>
          <w:p w14:paraId="1658EEAC" w14:textId="77777777" w:rsidR="00BE7259" w:rsidRPr="00BE2F40" w:rsidRDefault="00BE7259" w:rsidP="00BE7259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323" w:hanging="3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F40">
              <w:rPr>
                <w:rFonts w:ascii="標楷體" w:eastAsia="標楷體" w:hAnsi="標楷體" w:hint="eastAsia"/>
                <w:sz w:val="28"/>
                <w:szCs w:val="28"/>
              </w:rPr>
              <w:t>第35條第11項，改為照顧諮詢與支持服務。</w:t>
            </w:r>
          </w:p>
          <w:p w14:paraId="6CC8FAF9" w14:textId="77777777" w:rsidR="00BE7259" w:rsidRPr="00BE2F40" w:rsidRDefault="00BE7259" w:rsidP="00BE7259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323" w:hanging="3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F40">
              <w:rPr>
                <w:rFonts w:ascii="標楷體" w:eastAsia="標楷體" w:hAnsi="標楷體" w:hint="eastAsia"/>
                <w:sz w:val="28"/>
                <w:szCs w:val="28"/>
              </w:rPr>
              <w:t>第35條增加下列文字：接受第四、五項服務者，應經醫師出具意見書，並由照管中心或直轄市、縣（市）主管機關評估。說明：比照長照服務法第八條第三項意旨修正。</w:t>
            </w:r>
          </w:p>
        </w:tc>
      </w:tr>
    </w:tbl>
    <w:p w14:paraId="15D29CFC" w14:textId="77777777" w:rsidR="00BE7259" w:rsidRPr="00BE7259" w:rsidRDefault="00BE7259" w:rsidP="00BE7259">
      <w:pPr>
        <w:pStyle w:val="a3"/>
        <w:tabs>
          <w:tab w:val="left" w:pos="0"/>
          <w:tab w:val="left" w:pos="284"/>
        </w:tabs>
        <w:spacing w:line="500" w:lineRule="exact"/>
        <w:ind w:leftChars="0" w:left="-87"/>
        <w:jc w:val="both"/>
        <w:rPr>
          <w:rFonts w:ascii="標楷體" w:eastAsia="標楷體" w:hAnsi="標楷體"/>
          <w:sz w:val="28"/>
          <w:szCs w:val="28"/>
        </w:rPr>
      </w:pPr>
    </w:p>
    <w:sectPr w:rsidR="00BE7259" w:rsidRPr="00BE7259" w:rsidSect="00A23BFF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45DA" w14:textId="77777777" w:rsidR="00F0305D" w:rsidRDefault="00F0305D" w:rsidP="009343BB">
      <w:r>
        <w:separator/>
      </w:r>
    </w:p>
  </w:endnote>
  <w:endnote w:type="continuationSeparator" w:id="0">
    <w:p w14:paraId="6122F486" w14:textId="77777777" w:rsidR="00F0305D" w:rsidRDefault="00F0305D" w:rsidP="0093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E7CD" w14:textId="3DB61001" w:rsidR="00284FAB" w:rsidRPr="00284FAB" w:rsidRDefault="00284FAB">
    <w:pPr>
      <w:pStyle w:val="a7"/>
      <w:jc w:val="center"/>
      <w:rPr>
        <w:rFonts w:ascii="標楷體" w:eastAsia="標楷體" w:hAnsi="標楷體"/>
        <w:sz w:val="28"/>
        <w:szCs w:val="28"/>
      </w:rPr>
    </w:pPr>
    <w:r w:rsidRPr="00284FAB">
      <w:rPr>
        <w:rFonts w:ascii="標楷體" w:eastAsia="標楷體" w:hAnsi="標楷體" w:hint="eastAsia"/>
        <w:sz w:val="28"/>
        <w:szCs w:val="28"/>
      </w:rPr>
      <w:t>─</w:t>
    </w:r>
    <w:sdt>
      <w:sdtPr>
        <w:rPr>
          <w:rFonts w:ascii="標楷體" w:eastAsia="標楷體" w:hAnsi="標楷體" w:hint="eastAsia"/>
          <w:sz w:val="28"/>
          <w:szCs w:val="28"/>
        </w:rPr>
        <w:id w:val="-139111239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 w:rsidRPr="00284FAB">
          <w:rPr>
            <w:rFonts w:ascii="標楷體" w:eastAsia="標楷體" w:hAnsi="標楷體"/>
            <w:sz w:val="28"/>
            <w:szCs w:val="28"/>
          </w:rPr>
          <w:fldChar w:fldCharType="begin"/>
        </w:r>
        <w:r w:rsidRPr="00284FAB">
          <w:rPr>
            <w:rFonts w:ascii="標楷體" w:eastAsia="標楷體" w:hAnsi="標楷體"/>
            <w:sz w:val="28"/>
            <w:szCs w:val="28"/>
          </w:rPr>
          <w:instrText>PAGE   \* MERGEFORMAT</w:instrText>
        </w:r>
        <w:r w:rsidRPr="00284FAB">
          <w:rPr>
            <w:rFonts w:ascii="標楷體" w:eastAsia="標楷體" w:hAnsi="標楷體"/>
            <w:sz w:val="28"/>
            <w:szCs w:val="28"/>
          </w:rPr>
          <w:fldChar w:fldCharType="separate"/>
        </w:r>
        <w:r w:rsidRPr="00284FAB">
          <w:rPr>
            <w:rFonts w:ascii="標楷體" w:eastAsia="標楷體" w:hAnsi="標楷體"/>
            <w:sz w:val="28"/>
            <w:szCs w:val="28"/>
            <w:lang w:val="zh-TW"/>
          </w:rPr>
          <w:t>2</w:t>
        </w:r>
        <w:r w:rsidRPr="00284FAB">
          <w:rPr>
            <w:rFonts w:ascii="標楷體" w:eastAsia="標楷體" w:hAnsi="標楷體"/>
            <w:sz w:val="28"/>
            <w:szCs w:val="28"/>
          </w:rPr>
          <w:fldChar w:fldCharType="end"/>
        </w:r>
        <w:r w:rsidRPr="00284FAB">
          <w:rPr>
            <w:rFonts w:ascii="標楷體" w:eastAsia="標楷體" w:hAnsi="標楷體" w:hint="eastAsia"/>
            <w:sz w:val="28"/>
            <w:szCs w:val="28"/>
          </w:rPr>
          <w:t>－</w:t>
        </w:r>
      </w:sdtContent>
    </w:sdt>
  </w:p>
  <w:p w14:paraId="7721C8EF" w14:textId="77777777" w:rsidR="00284FAB" w:rsidRDefault="00284F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887A" w14:textId="77777777" w:rsidR="00F0305D" w:rsidRDefault="00F0305D" w:rsidP="009343BB">
      <w:r>
        <w:separator/>
      </w:r>
    </w:p>
  </w:footnote>
  <w:footnote w:type="continuationSeparator" w:id="0">
    <w:p w14:paraId="70E3632B" w14:textId="77777777" w:rsidR="00F0305D" w:rsidRDefault="00F0305D" w:rsidP="0093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CCB"/>
    <w:multiLevelType w:val="hybridMultilevel"/>
    <w:tmpl w:val="9AAAF546"/>
    <w:lvl w:ilvl="0" w:tplc="FFFFFFFF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65098"/>
    <w:multiLevelType w:val="hybridMultilevel"/>
    <w:tmpl w:val="93769E0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41C71"/>
    <w:multiLevelType w:val="hybridMultilevel"/>
    <w:tmpl w:val="7BF60E7A"/>
    <w:lvl w:ilvl="0" w:tplc="2F343AB4">
      <w:start w:val="1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66A4AD8"/>
    <w:multiLevelType w:val="hybridMultilevel"/>
    <w:tmpl w:val="66A4FC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403C5D"/>
    <w:multiLevelType w:val="hybridMultilevel"/>
    <w:tmpl w:val="314826A6"/>
    <w:lvl w:ilvl="0" w:tplc="91D040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516CB"/>
    <w:multiLevelType w:val="hybridMultilevel"/>
    <w:tmpl w:val="93769E04"/>
    <w:lvl w:ilvl="0" w:tplc="CF28B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27444F"/>
    <w:multiLevelType w:val="hybridMultilevel"/>
    <w:tmpl w:val="DE564262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0E965368"/>
    <w:multiLevelType w:val="hybridMultilevel"/>
    <w:tmpl w:val="15CC9D6C"/>
    <w:lvl w:ilvl="0" w:tplc="3A56841E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0FEA3543"/>
    <w:multiLevelType w:val="hybridMultilevel"/>
    <w:tmpl w:val="B19E747E"/>
    <w:lvl w:ilvl="0" w:tplc="5F70C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010A67"/>
    <w:multiLevelType w:val="hybridMultilevel"/>
    <w:tmpl w:val="22A6A1B2"/>
    <w:lvl w:ilvl="0" w:tplc="76180C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22963F9"/>
    <w:multiLevelType w:val="hybridMultilevel"/>
    <w:tmpl w:val="B60698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5133F32"/>
    <w:multiLevelType w:val="hybridMultilevel"/>
    <w:tmpl w:val="69D8EB4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 w15:restartNumberingAfterBreak="0">
    <w:nsid w:val="18D96727"/>
    <w:multiLevelType w:val="hybridMultilevel"/>
    <w:tmpl w:val="B19E747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6906BF"/>
    <w:multiLevelType w:val="hybridMultilevel"/>
    <w:tmpl w:val="B60698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AC93DAF"/>
    <w:multiLevelType w:val="hybridMultilevel"/>
    <w:tmpl w:val="657001D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EA0754"/>
    <w:multiLevelType w:val="hybridMultilevel"/>
    <w:tmpl w:val="0AA494D2"/>
    <w:lvl w:ilvl="0" w:tplc="4A0ACA7E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EA14B5"/>
    <w:multiLevelType w:val="hybridMultilevel"/>
    <w:tmpl w:val="15CC9D6C"/>
    <w:lvl w:ilvl="0" w:tplc="3A56841E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1F995E00"/>
    <w:multiLevelType w:val="hybridMultilevel"/>
    <w:tmpl w:val="85627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3564D4"/>
    <w:multiLevelType w:val="hybridMultilevel"/>
    <w:tmpl w:val="D3027D96"/>
    <w:lvl w:ilvl="0" w:tplc="04090015">
      <w:start w:val="1"/>
      <w:numFmt w:val="taiwaneseCountingThousand"/>
      <w:lvlText w:val="%1、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9" w15:restartNumberingAfterBreak="0">
    <w:nsid w:val="25A737D7"/>
    <w:multiLevelType w:val="hybridMultilevel"/>
    <w:tmpl w:val="B60698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69A1510"/>
    <w:multiLevelType w:val="hybridMultilevel"/>
    <w:tmpl w:val="85627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492D14"/>
    <w:multiLevelType w:val="hybridMultilevel"/>
    <w:tmpl w:val="15CC9D6C"/>
    <w:lvl w:ilvl="0" w:tplc="3A56841E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35E53E98"/>
    <w:multiLevelType w:val="hybridMultilevel"/>
    <w:tmpl w:val="D2B64C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0175BF"/>
    <w:multiLevelType w:val="hybridMultilevel"/>
    <w:tmpl w:val="E2B039EA"/>
    <w:lvl w:ilvl="0" w:tplc="846C9A1E">
      <w:start w:val="1"/>
      <w:numFmt w:val="ideographDigit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386E11A4"/>
    <w:multiLevelType w:val="hybridMultilevel"/>
    <w:tmpl w:val="C6BCABC6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39E65C87"/>
    <w:multiLevelType w:val="hybridMultilevel"/>
    <w:tmpl w:val="B60698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EA74C98"/>
    <w:multiLevelType w:val="hybridMultilevel"/>
    <w:tmpl w:val="8B467978"/>
    <w:lvl w:ilvl="0" w:tplc="2160D2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CE2E7F"/>
    <w:multiLevelType w:val="hybridMultilevel"/>
    <w:tmpl w:val="DE5642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DE1DEF"/>
    <w:multiLevelType w:val="hybridMultilevel"/>
    <w:tmpl w:val="3954C8EC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9" w15:restartNumberingAfterBreak="0">
    <w:nsid w:val="46BE2911"/>
    <w:multiLevelType w:val="hybridMultilevel"/>
    <w:tmpl w:val="9AAAF546"/>
    <w:lvl w:ilvl="0" w:tplc="846C9A1E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9907F6"/>
    <w:multiLevelType w:val="hybridMultilevel"/>
    <w:tmpl w:val="15CC9D6C"/>
    <w:lvl w:ilvl="0" w:tplc="3A56841E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4AEA3BAE"/>
    <w:multiLevelType w:val="hybridMultilevel"/>
    <w:tmpl w:val="1A847858"/>
    <w:lvl w:ilvl="0" w:tplc="CF50A95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D546397"/>
    <w:multiLevelType w:val="hybridMultilevel"/>
    <w:tmpl w:val="725464C0"/>
    <w:lvl w:ilvl="0" w:tplc="368025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4A369E"/>
    <w:multiLevelType w:val="hybridMultilevel"/>
    <w:tmpl w:val="B1E4EA30"/>
    <w:lvl w:ilvl="0" w:tplc="91A4C186">
      <w:start w:val="1"/>
      <w:numFmt w:val="taiwaneseCountingThousand"/>
      <w:lvlText w:val="%1、"/>
      <w:lvlJc w:val="left"/>
      <w:pPr>
        <w:ind w:left="1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4" w15:restartNumberingAfterBreak="0">
    <w:nsid w:val="50273C55"/>
    <w:multiLevelType w:val="hybridMultilevel"/>
    <w:tmpl w:val="B60698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3070B33"/>
    <w:multiLevelType w:val="hybridMultilevel"/>
    <w:tmpl w:val="8676FB1C"/>
    <w:lvl w:ilvl="0" w:tplc="FBDE3650">
      <w:start w:val="1"/>
      <w:numFmt w:val="decimal"/>
      <w:lvlText w:val="%1."/>
      <w:lvlJc w:val="left"/>
      <w:pPr>
        <w:ind w:left="1189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53DB34EA"/>
    <w:multiLevelType w:val="hybridMultilevel"/>
    <w:tmpl w:val="8690CB42"/>
    <w:lvl w:ilvl="0" w:tplc="BD9EE96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094D4C"/>
    <w:multiLevelType w:val="hybridMultilevel"/>
    <w:tmpl w:val="9BEC1B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F73EB"/>
    <w:multiLevelType w:val="hybridMultilevel"/>
    <w:tmpl w:val="8B6C4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452096"/>
    <w:multiLevelType w:val="hybridMultilevel"/>
    <w:tmpl w:val="58FE7FAA"/>
    <w:lvl w:ilvl="0" w:tplc="D91201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4"/>
      </w:rPr>
    </w:lvl>
    <w:lvl w:ilvl="1" w:tplc="0D8062B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FD4E20"/>
    <w:multiLevelType w:val="hybridMultilevel"/>
    <w:tmpl w:val="A96ABD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0DC218C"/>
    <w:multiLevelType w:val="hybridMultilevel"/>
    <w:tmpl w:val="5EC2B4C2"/>
    <w:lvl w:ilvl="0" w:tplc="EC34483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62D008EF"/>
    <w:multiLevelType w:val="hybridMultilevel"/>
    <w:tmpl w:val="BE88FD86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3" w15:restartNumberingAfterBreak="0">
    <w:nsid w:val="63D36807"/>
    <w:multiLevelType w:val="hybridMultilevel"/>
    <w:tmpl w:val="0B0AF2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E32611"/>
    <w:multiLevelType w:val="hybridMultilevel"/>
    <w:tmpl w:val="A2F29F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0D6C9F"/>
    <w:multiLevelType w:val="hybridMultilevel"/>
    <w:tmpl w:val="8BFCA7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0A5DFC"/>
    <w:multiLevelType w:val="hybridMultilevel"/>
    <w:tmpl w:val="B60698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67AB5728"/>
    <w:multiLevelType w:val="hybridMultilevel"/>
    <w:tmpl w:val="CFD0F084"/>
    <w:lvl w:ilvl="0" w:tplc="8ECE22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A620422"/>
    <w:multiLevelType w:val="hybridMultilevel"/>
    <w:tmpl w:val="8C926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B15790"/>
    <w:multiLevelType w:val="hybridMultilevel"/>
    <w:tmpl w:val="B60698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6FB4127F"/>
    <w:multiLevelType w:val="hybridMultilevel"/>
    <w:tmpl w:val="70FC06AE"/>
    <w:lvl w:ilvl="0" w:tplc="056EA52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FF25DEE"/>
    <w:multiLevelType w:val="hybridMultilevel"/>
    <w:tmpl w:val="8AAED6A2"/>
    <w:lvl w:ilvl="0" w:tplc="033C8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2771FC8"/>
    <w:multiLevelType w:val="hybridMultilevel"/>
    <w:tmpl w:val="12523D60"/>
    <w:lvl w:ilvl="0" w:tplc="F528C0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32B1857"/>
    <w:multiLevelType w:val="hybridMultilevel"/>
    <w:tmpl w:val="12162684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4" w15:restartNumberingAfterBreak="0">
    <w:nsid w:val="736B0E2C"/>
    <w:multiLevelType w:val="hybridMultilevel"/>
    <w:tmpl w:val="DD56C44C"/>
    <w:lvl w:ilvl="0" w:tplc="4A0ACA7E">
      <w:start w:val="1"/>
      <w:numFmt w:val="decimal"/>
      <w:lvlText w:val="(%1)"/>
      <w:lvlJc w:val="left"/>
      <w:pPr>
        <w:ind w:left="1669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55" w15:restartNumberingAfterBreak="0">
    <w:nsid w:val="74566A0B"/>
    <w:multiLevelType w:val="hybridMultilevel"/>
    <w:tmpl w:val="C5B89B24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6" w15:restartNumberingAfterBreak="0">
    <w:nsid w:val="74D844A9"/>
    <w:multiLevelType w:val="hybridMultilevel"/>
    <w:tmpl w:val="1A847858"/>
    <w:lvl w:ilvl="0" w:tplc="CF50A95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AC95076"/>
    <w:multiLevelType w:val="hybridMultilevel"/>
    <w:tmpl w:val="BAC4821E"/>
    <w:lvl w:ilvl="0" w:tplc="EC34483A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55CE48D6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1561940466">
    <w:abstractNumId w:val="20"/>
  </w:num>
  <w:num w:numId="2" w16cid:durableId="395982149">
    <w:abstractNumId w:val="6"/>
  </w:num>
  <w:num w:numId="3" w16cid:durableId="193731860">
    <w:abstractNumId w:val="47"/>
  </w:num>
  <w:num w:numId="4" w16cid:durableId="646127618">
    <w:abstractNumId w:val="29"/>
  </w:num>
  <w:num w:numId="5" w16cid:durableId="1488863297">
    <w:abstractNumId w:val="39"/>
  </w:num>
  <w:num w:numId="6" w16cid:durableId="903611782">
    <w:abstractNumId w:val="27"/>
  </w:num>
  <w:num w:numId="7" w16cid:durableId="856432510">
    <w:abstractNumId w:val="17"/>
  </w:num>
  <w:num w:numId="8" w16cid:durableId="1927418372">
    <w:abstractNumId w:val="38"/>
  </w:num>
  <w:num w:numId="9" w16cid:durableId="638220774">
    <w:abstractNumId w:val="56"/>
  </w:num>
  <w:num w:numId="10" w16cid:durableId="1110318991">
    <w:abstractNumId w:val="32"/>
  </w:num>
  <w:num w:numId="11" w16cid:durableId="31349318">
    <w:abstractNumId w:val="55"/>
  </w:num>
  <w:num w:numId="12" w16cid:durableId="1809325407">
    <w:abstractNumId w:val="31"/>
  </w:num>
  <w:num w:numId="13" w16cid:durableId="673727117">
    <w:abstractNumId w:val="52"/>
  </w:num>
  <w:num w:numId="14" w16cid:durableId="862135334">
    <w:abstractNumId w:val="43"/>
  </w:num>
  <w:num w:numId="15" w16cid:durableId="669017266">
    <w:abstractNumId w:val="50"/>
  </w:num>
  <w:num w:numId="16" w16cid:durableId="453059594">
    <w:abstractNumId w:val="16"/>
  </w:num>
  <w:num w:numId="17" w16cid:durableId="1611858953">
    <w:abstractNumId w:val="30"/>
  </w:num>
  <w:num w:numId="18" w16cid:durableId="179197762">
    <w:abstractNumId w:val="21"/>
  </w:num>
  <w:num w:numId="19" w16cid:durableId="2082560032">
    <w:abstractNumId w:val="7"/>
  </w:num>
  <w:num w:numId="20" w16cid:durableId="1424495671">
    <w:abstractNumId w:val="26"/>
  </w:num>
  <w:num w:numId="21" w16cid:durableId="492572214">
    <w:abstractNumId w:val="35"/>
  </w:num>
  <w:num w:numId="22" w16cid:durableId="734475401">
    <w:abstractNumId w:val="9"/>
  </w:num>
  <w:num w:numId="23" w16cid:durableId="1107585130">
    <w:abstractNumId w:val="54"/>
  </w:num>
  <w:num w:numId="24" w16cid:durableId="286475100">
    <w:abstractNumId w:val="53"/>
  </w:num>
  <w:num w:numId="25" w16cid:durableId="2005544366">
    <w:abstractNumId w:val="24"/>
  </w:num>
  <w:num w:numId="26" w16cid:durableId="1915578385">
    <w:abstractNumId w:val="11"/>
  </w:num>
  <w:num w:numId="27" w16cid:durableId="2072655250">
    <w:abstractNumId w:val="34"/>
  </w:num>
  <w:num w:numId="28" w16cid:durableId="1860968284">
    <w:abstractNumId w:val="23"/>
  </w:num>
  <w:num w:numId="29" w16cid:durableId="2144693096">
    <w:abstractNumId w:val="13"/>
  </w:num>
  <w:num w:numId="30" w16cid:durableId="477453960">
    <w:abstractNumId w:val="41"/>
  </w:num>
  <w:num w:numId="31" w16cid:durableId="2055543358">
    <w:abstractNumId w:val="57"/>
  </w:num>
  <w:num w:numId="32" w16cid:durableId="1592395891">
    <w:abstractNumId w:val="46"/>
  </w:num>
  <w:num w:numId="33" w16cid:durableId="666788926">
    <w:abstractNumId w:val="48"/>
  </w:num>
  <w:num w:numId="34" w16cid:durableId="314796687">
    <w:abstractNumId w:val="28"/>
  </w:num>
  <w:num w:numId="35" w16cid:durableId="1355961987">
    <w:abstractNumId w:val="18"/>
  </w:num>
  <w:num w:numId="36" w16cid:durableId="1986933437">
    <w:abstractNumId w:val="33"/>
  </w:num>
  <w:num w:numId="37" w16cid:durableId="581332754">
    <w:abstractNumId w:val="36"/>
  </w:num>
  <w:num w:numId="38" w16cid:durableId="1443184056">
    <w:abstractNumId w:val="0"/>
  </w:num>
  <w:num w:numId="39" w16cid:durableId="2005014062">
    <w:abstractNumId w:val="49"/>
  </w:num>
  <w:num w:numId="40" w16cid:durableId="576404458">
    <w:abstractNumId w:val="10"/>
  </w:num>
  <w:num w:numId="41" w16cid:durableId="10881396">
    <w:abstractNumId w:val="25"/>
  </w:num>
  <w:num w:numId="42" w16cid:durableId="1582525045">
    <w:abstractNumId w:val="15"/>
  </w:num>
  <w:num w:numId="43" w16cid:durableId="1622686152">
    <w:abstractNumId w:val="19"/>
  </w:num>
  <w:num w:numId="44" w16cid:durableId="193424848">
    <w:abstractNumId w:val="51"/>
  </w:num>
  <w:num w:numId="45" w16cid:durableId="381557927">
    <w:abstractNumId w:val="22"/>
  </w:num>
  <w:num w:numId="46" w16cid:durableId="683554056">
    <w:abstractNumId w:val="8"/>
  </w:num>
  <w:num w:numId="47" w16cid:durableId="119345968">
    <w:abstractNumId w:val="40"/>
  </w:num>
  <w:num w:numId="48" w16cid:durableId="602566921">
    <w:abstractNumId w:val="4"/>
  </w:num>
  <w:num w:numId="49" w16cid:durableId="457648953">
    <w:abstractNumId w:val="5"/>
  </w:num>
  <w:num w:numId="50" w16cid:durableId="260838343">
    <w:abstractNumId w:val="1"/>
  </w:num>
  <w:num w:numId="51" w16cid:durableId="207840459">
    <w:abstractNumId w:val="12"/>
  </w:num>
  <w:num w:numId="52" w16cid:durableId="667634880">
    <w:abstractNumId w:val="14"/>
  </w:num>
  <w:num w:numId="53" w16cid:durableId="1543977622">
    <w:abstractNumId w:val="45"/>
  </w:num>
  <w:num w:numId="54" w16cid:durableId="92016294">
    <w:abstractNumId w:val="3"/>
  </w:num>
  <w:num w:numId="55" w16cid:durableId="95488759">
    <w:abstractNumId w:val="44"/>
  </w:num>
  <w:num w:numId="56" w16cid:durableId="875316974">
    <w:abstractNumId w:val="37"/>
  </w:num>
  <w:num w:numId="57" w16cid:durableId="192768329">
    <w:abstractNumId w:val="42"/>
  </w:num>
  <w:num w:numId="58" w16cid:durableId="172009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B7"/>
    <w:rsid w:val="00000E3B"/>
    <w:rsid w:val="0000531A"/>
    <w:rsid w:val="000249CB"/>
    <w:rsid w:val="000338FE"/>
    <w:rsid w:val="000468ED"/>
    <w:rsid w:val="0005016C"/>
    <w:rsid w:val="00056D2C"/>
    <w:rsid w:val="0009162D"/>
    <w:rsid w:val="000B5F84"/>
    <w:rsid w:val="000E30DC"/>
    <w:rsid w:val="000E4D8A"/>
    <w:rsid w:val="000F4FDE"/>
    <w:rsid w:val="00104ECF"/>
    <w:rsid w:val="00127D29"/>
    <w:rsid w:val="0014033F"/>
    <w:rsid w:val="00143906"/>
    <w:rsid w:val="00151BD5"/>
    <w:rsid w:val="00181F40"/>
    <w:rsid w:val="00183D6D"/>
    <w:rsid w:val="001A0827"/>
    <w:rsid w:val="001B6C1D"/>
    <w:rsid w:val="001E7116"/>
    <w:rsid w:val="001F04D6"/>
    <w:rsid w:val="001F2D8A"/>
    <w:rsid w:val="001F3C92"/>
    <w:rsid w:val="002169D6"/>
    <w:rsid w:val="0021742A"/>
    <w:rsid w:val="0022737C"/>
    <w:rsid w:val="00256C29"/>
    <w:rsid w:val="00261CC7"/>
    <w:rsid w:val="002732AF"/>
    <w:rsid w:val="00284F60"/>
    <w:rsid w:val="00284FAB"/>
    <w:rsid w:val="002A3F90"/>
    <w:rsid w:val="002B05E2"/>
    <w:rsid w:val="002C0DA7"/>
    <w:rsid w:val="002E36E9"/>
    <w:rsid w:val="002E7026"/>
    <w:rsid w:val="002E7AFA"/>
    <w:rsid w:val="003058CD"/>
    <w:rsid w:val="00323878"/>
    <w:rsid w:val="00330BF8"/>
    <w:rsid w:val="0033592F"/>
    <w:rsid w:val="0033634A"/>
    <w:rsid w:val="00336A0E"/>
    <w:rsid w:val="00343979"/>
    <w:rsid w:val="00383FC9"/>
    <w:rsid w:val="003B0F97"/>
    <w:rsid w:val="003B3213"/>
    <w:rsid w:val="003C0675"/>
    <w:rsid w:val="003D796E"/>
    <w:rsid w:val="003F0559"/>
    <w:rsid w:val="003F70B4"/>
    <w:rsid w:val="004065E8"/>
    <w:rsid w:val="00406F3D"/>
    <w:rsid w:val="0041528A"/>
    <w:rsid w:val="00417978"/>
    <w:rsid w:val="004320B0"/>
    <w:rsid w:val="00432908"/>
    <w:rsid w:val="00435FB7"/>
    <w:rsid w:val="0044004A"/>
    <w:rsid w:val="00445976"/>
    <w:rsid w:val="00447703"/>
    <w:rsid w:val="00452D0C"/>
    <w:rsid w:val="00480523"/>
    <w:rsid w:val="004853D4"/>
    <w:rsid w:val="00487D4F"/>
    <w:rsid w:val="00491833"/>
    <w:rsid w:val="00496DC6"/>
    <w:rsid w:val="004A0328"/>
    <w:rsid w:val="004A2F68"/>
    <w:rsid w:val="004A5D03"/>
    <w:rsid w:val="004A6D6A"/>
    <w:rsid w:val="004B1DE1"/>
    <w:rsid w:val="004B3D1D"/>
    <w:rsid w:val="004C470B"/>
    <w:rsid w:val="004D036D"/>
    <w:rsid w:val="004E3CE7"/>
    <w:rsid w:val="004F7B6C"/>
    <w:rsid w:val="00524EEB"/>
    <w:rsid w:val="005305DE"/>
    <w:rsid w:val="00533068"/>
    <w:rsid w:val="005356C6"/>
    <w:rsid w:val="00545E44"/>
    <w:rsid w:val="00552C61"/>
    <w:rsid w:val="00554C19"/>
    <w:rsid w:val="00562993"/>
    <w:rsid w:val="00584B02"/>
    <w:rsid w:val="00593394"/>
    <w:rsid w:val="005951C8"/>
    <w:rsid w:val="005B24D6"/>
    <w:rsid w:val="005B71EB"/>
    <w:rsid w:val="005E3F0C"/>
    <w:rsid w:val="005F146A"/>
    <w:rsid w:val="00600388"/>
    <w:rsid w:val="00605FCD"/>
    <w:rsid w:val="0061457B"/>
    <w:rsid w:val="00646393"/>
    <w:rsid w:val="00651779"/>
    <w:rsid w:val="006671EC"/>
    <w:rsid w:val="00670A0F"/>
    <w:rsid w:val="00691896"/>
    <w:rsid w:val="00693E0A"/>
    <w:rsid w:val="006D1925"/>
    <w:rsid w:val="006E1964"/>
    <w:rsid w:val="006F2917"/>
    <w:rsid w:val="006F748C"/>
    <w:rsid w:val="00703408"/>
    <w:rsid w:val="0070749A"/>
    <w:rsid w:val="00722ED5"/>
    <w:rsid w:val="007255E6"/>
    <w:rsid w:val="0073469F"/>
    <w:rsid w:val="00741B88"/>
    <w:rsid w:val="00743A4C"/>
    <w:rsid w:val="00757A5E"/>
    <w:rsid w:val="00762B74"/>
    <w:rsid w:val="00767C72"/>
    <w:rsid w:val="00792518"/>
    <w:rsid w:val="007B4FD9"/>
    <w:rsid w:val="007B75EA"/>
    <w:rsid w:val="007C46AE"/>
    <w:rsid w:val="007F18EE"/>
    <w:rsid w:val="007F63C0"/>
    <w:rsid w:val="0082555A"/>
    <w:rsid w:val="00832050"/>
    <w:rsid w:val="00833527"/>
    <w:rsid w:val="008572C3"/>
    <w:rsid w:val="00864C1A"/>
    <w:rsid w:val="0087064F"/>
    <w:rsid w:val="00894964"/>
    <w:rsid w:val="008A13C5"/>
    <w:rsid w:val="008A6413"/>
    <w:rsid w:val="008B067B"/>
    <w:rsid w:val="008B0CD2"/>
    <w:rsid w:val="008B2195"/>
    <w:rsid w:val="008B47D0"/>
    <w:rsid w:val="008B4E06"/>
    <w:rsid w:val="008C1C74"/>
    <w:rsid w:val="008D4D4F"/>
    <w:rsid w:val="008E29B6"/>
    <w:rsid w:val="008F2946"/>
    <w:rsid w:val="00911871"/>
    <w:rsid w:val="00925014"/>
    <w:rsid w:val="009343BB"/>
    <w:rsid w:val="009563B6"/>
    <w:rsid w:val="00961BB8"/>
    <w:rsid w:val="009972D5"/>
    <w:rsid w:val="009A3E4F"/>
    <w:rsid w:val="009C0773"/>
    <w:rsid w:val="009C0E96"/>
    <w:rsid w:val="009C4079"/>
    <w:rsid w:val="009C461C"/>
    <w:rsid w:val="009E5875"/>
    <w:rsid w:val="00A01660"/>
    <w:rsid w:val="00A033A9"/>
    <w:rsid w:val="00A07670"/>
    <w:rsid w:val="00A107E0"/>
    <w:rsid w:val="00A23BFF"/>
    <w:rsid w:val="00A5588E"/>
    <w:rsid w:val="00A71666"/>
    <w:rsid w:val="00A802B6"/>
    <w:rsid w:val="00A84187"/>
    <w:rsid w:val="00A85BB9"/>
    <w:rsid w:val="00AA010A"/>
    <w:rsid w:val="00AA4FEA"/>
    <w:rsid w:val="00AB6C28"/>
    <w:rsid w:val="00AC5D2F"/>
    <w:rsid w:val="00AC6885"/>
    <w:rsid w:val="00AE02F9"/>
    <w:rsid w:val="00AF3FB1"/>
    <w:rsid w:val="00B0561E"/>
    <w:rsid w:val="00B659BB"/>
    <w:rsid w:val="00B76726"/>
    <w:rsid w:val="00B95811"/>
    <w:rsid w:val="00BB3021"/>
    <w:rsid w:val="00BC4416"/>
    <w:rsid w:val="00BE2F40"/>
    <w:rsid w:val="00BE7259"/>
    <w:rsid w:val="00BF0662"/>
    <w:rsid w:val="00C048BD"/>
    <w:rsid w:val="00C04C89"/>
    <w:rsid w:val="00C30436"/>
    <w:rsid w:val="00C35A05"/>
    <w:rsid w:val="00C36738"/>
    <w:rsid w:val="00C60205"/>
    <w:rsid w:val="00C72721"/>
    <w:rsid w:val="00C82723"/>
    <w:rsid w:val="00CA64AB"/>
    <w:rsid w:val="00CC32ED"/>
    <w:rsid w:val="00CD31A7"/>
    <w:rsid w:val="00CE6BED"/>
    <w:rsid w:val="00D14D7B"/>
    <w:rsid w:val="00D34D35"/>
    <w:rsid w:val="00D40CD5"/>
    <w:rsid w:val="00D50F8D"/>
    <w:rsid w:val="00D511C9"/>
    <w:rsid w:val="00D55500"/>
    <w:rsid w:val="00D65D80"/>
    <w:rsid w:val="00D67128"/>
    <w:rsid w:val="00D80CA0"/>
    <w:rsid w:val="00D93A8B"/>
    <w:rsid w:val="00DA33F1"/>
    <w:rsid w:val="00DA68A6"/>
    <w:rsid w:val="00DB083D"/>
    <w:rsid w:val="00DB7F89"/>
    <w:rsid w:val="00DC162A"/>
    <w:rsid w:val="00DC37AA"/>
    <w:rsid w:val="00DC6C29"/>
    <w:rsid w:val="00DD64C6"/>
    <w:rsid w:val="00DE1CB4"/>
    <w:rsid w:val="00DF48F2"/>
    <w:rsid w:val="00E11EEA"/>
    <w:rsid w:val="00E14B9C"/>
    <w:rsid w:val="00E20099"/>
    <w:rsid w:val="00E45E11"/>
    <w:rsid w:val="00E52B68"/>
    <w:rsid w:val="00E60933"/>
    <w:rsid w:val="00E838D5"/>
    <w:rsid w:val="00E87585"/>
    <w:rsid w:val="00E9031A"/>
    <w:rsid w:val="00E92796"/>
    <w:rsid w:val="00EA364A"/>
    <w:rsid w:val="00EA36C5"/>
    <w:rsid w:val="00EB6EF3"/>
    <w:rsid w:val="00EC56BB"/>
    <w:rsid w:val="00EC63CC"/>
    <w:rsid w:val="00ED1942"/>
    <w:rsid w:val="00ED1B99"/>
    <w:rsid w:val="00ED58F9"/>
    <w:rsid w:val="00EE4197"/>
    <w:rsid w:val="00F0305D"/>
    <w:rsid w:val="00F12A9F"/>
    <w:rsid w:val="00F1418F"/>
    <w:rsid w:val="00F2233F"/>
    <w:rsid w:val="00F2412E"/>
    <w:rsid w:val="00F2644C"/>
    <w:rsid w:val="00F30F8C"/>
    <w:rsid w:val="00F3145E"/>
    <w:rsid w:val="00F325EE"/>
    <w:rsid w:val="00F33963"/>
    <w:rsid w:val="00F34316"/>
    <w:rsid w:val="00F36722"/>
    <w:rsid w:val="00F4050A"/>
    <w:rsid w:val="00F70A36"/>
    <w:rsid w:val="00F70AF8"/>
    <w:rsid w:val="00F8388D"/>
    <w:rsid w:val="00F901F7"/>
    <w:rsid w:val="00F927EF"/>
    <w:rsid w:val="00FB7CFF"/>
    <w:rsid w:val="00FE227C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C1C1"/>
  <w15:chartTrackingRefBased/>
  <w15:docId w15:val="{817103B2-FAB0-4A59-8170-FCA21CA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5F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4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43BB"/>
    <w:rPr>
      <w:sz w:val="20"/>
      <w:szCs w:val="20"/>
    </w:rPr>
  </w:style>
  <w:style w:type="table" w:styleId="a9">
    <w:name w:val="Table Grid"/>
    <w:basedOn w:val="a1"/>
    <w:uiPriority w:val="39"/>
    <w:rsid w:val="0009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12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36DE-4898-4FE5-8129-942E3F79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威利</dc:creator>
  <cp:keywords/>
  <dc:description/>
  <cp:lastModifiedBy>威利 陳</cp:lastModifiedBy>
  <cp:revision>44</cp:revision>
  <cp:lastPrinted>2024-05-15T08:26:00Z</cp:lastPrinted>
  <dcterms:created xsi:type="dcterms:W3CDTF">2024-05-15T02:12:00Z</dcterms:created>
  <dcterms:modified xsi:type="dcterms:W3CDTF">2024-05-16T06:41:00Z</dcterms:modified>
</cp:coreProperties>
</file>