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A06B" w14:textId="77777777" w:rsidR="008F044C" w:rsidRPr="008F044C" w:rsidRDefault="008F044C" w:rsidP="00BC79D2">
      <w:pPr>
        <w:widowControl/>
        <w:spacing w:line="480" w:lineRule="exact"/>
        <w:ind w:left="335" w:hanging="295"/>
        <w:jc w:val="center"/>
        <w:rPr>
          <w:rFonts w:ascii="Times New Roman" w:eastAsia="標楷體" w:hAnsi="Times New Roman" w:cs="Times New Roman"/>
          <w:b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中華民國醫師公會全國聯合會</w:t>
      </w:r>
    </w:p>
    <w:p w14:paraId="74ECEC61" w14:textId="66554D0C" w:rsidR="008F044C" w:rsidRPr="008F044C" w:rsidRDefault="008F044C" w:rsidP="00BC79D2">
      <w:pPr>
        <w:widowControl/>
        <w:spacing w:after="240" w:line="480" w:lineRule="exact"/>
        <w:ind w:left="335" w:hanging="295"/>
        <w:jc w:val="center"/>
        <w:rPr>
          <w:rFonts w:ascii="Times New Roman" w:eastAsia="標楷體" w:hAnsi="Times New Roman" w:cs="Times New Roman"/>
          <w:kern w:val="0"/>
          <w:sz w:val="36"/>
          <w:szCs w:val="24"/>
        </w:rPr>
      </w:pP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1</w:t>
      </w:r>
      <w:r w:rsidR="00345616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3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屆基層醫療委員會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第</w:t>
      </w:r>
      <w:r w:rsidR="002C273A">
        <w:rPr>
          <w:rFonts w:ascii="Times New Roman" w:eastAsia="標楷體" w:hAnsi="Times New Roman" w:cs="Times New Roman" w:hint="eastAsia"/>
          <w:b/>
          <w:kern w:val="0"/>
          <w:sz w:val="36"/>
          <w:szCs w:val="24"/>
        </w:rPr>
        <w:t>3</w:t>
      </w:r>
      <w:r w:rsidR="0085473F"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次</w:t>
      </w:r>
      <w:r w:rsidRPr="008F044C">
        <w:rPr>
          <w:rFonts w:ascii="Times New Roman" w:eastAsia="標楷體" w:hAnsi="Times New Roman" w:cs="Times New Roman"/>
          <w:b/>
          <w:kern w:val="0"/>
          <w:sz w:val="36"/>
          <w:szCs w:val="24"/>
        </w:rPr>
        <w:t>會議紀錄</w:t>
      </w:r>
    </w:p>
    <w:p w14:paraId="40353854" w14:textId="4D321F8F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時間：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540F72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34561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2C273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8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月</w:t>
      </w:r>
      <w:r w:rsidR="002C273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23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日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(星期</w:t>
      </w:r>
      <w:r w:rsidR="002C273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三</w:t>
      </w:r>
      <w:r w:rsidRPr="003F64C3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)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ED2F0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2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="002C273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3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分</w:t>
      </w:r>
    </w:p>
    <w:p w14:paraId="54BEC85B" w14:textId="59912CC6" w:rsidR="008F044C" w:rsidRPr="008F044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地點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：本會</w:t>
      </w:r>
      <w:r w:rsidR="00C32A3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第二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會議室</w:t>
      </w:r>
    </w:p>
    <w:p w14:paraId="36191CBB" w14:textId="3D47C40D" w:rsidR="008F044C" w:rsidRPr="008F044C" w:rsidRDefault="008F044C" w:rsidP="00C53DC9">
      <w:pPr>
        <w:widowControl/>
        <w:spacing w:line="440" w:lineRule="exact"/>
        <w:ind w:left="840" w:hanging="840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出席：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陳相國</w:t>
      </w:r>
      <w:r w:rsidR="00824CF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王宏育</w:t>
      </w:r>
      <w:r w:rsidR="005525CE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051822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黃振國</w:t>
      </w:r>
      <w:r w:rsidR="007A2CE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65052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丁榮哲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王國榮</w:t>
      </w:r>
      <w:r w:rsidR="00014ED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014ED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古有馨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r w:rsidR="00824CF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江俊逸</w:t>
      </w:r>
      <w:r w:rsidR="00824CF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824CF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朱建銘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吳祥富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吳順國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李紹誠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林育正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林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旺枝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林煥洲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、</w:t>
      </w:r>
      <w:proofErr w:type="gramStart"/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林誓揚</w:t>
      </w:r>
      <w:proofErr w:type="gramEnd"/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、林應然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徐超群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張文祥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張嘉興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連哲震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陳俊宏</w:t>
      </w:r>
      <w:r w:rsidR="00BA0D80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、陳炳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諴</w:t>
      </w:r>
      <w:proofErr w:type="gramEnd"/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F06C4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陳晟康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陳偉鵬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廖文鎮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廖明厚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趙善楷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蔡昌學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86EE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盧榮福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賴聰宏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525C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525CE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藍毅生</w:t>
      </w:r>
      <w:r w:rsidR="005525CE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顏鴻順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F3E581A" w14:textId="1C37026D" w:rsidR="00A81619" w:rsidRPr="00100CB9" w:rsidRDefault="008F044C" w:rsidP="00100CB9">
      <w:pPr>
        <w:widowControl/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請假：</w:t>
      </w:r>
      <w:r w:rsidR="00761E4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張孟源</w:t>
      </w:r>
      <w:r w:rsidR="00761E4D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761E4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朱光興</w:t>
      </w:r>
      <w:r w:rsidR="00761E4D" w:rsidRPr="008F044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、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李森仁、</w:t>
      </w:r>
      <w:r w:rsidR="00C53DC9" w:rsidRPr="00A4408B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莫振東</w:t>
      </w:r>
      <w:r w:rsidR="00DE1B13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61E4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曾立榮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5525CE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潘志勤</w:t>
      </w:r>
    </w:p>
    <w:p w14:paraId="67E01738" w14:textId="6B1E7F35" w:rsidR="00AE491A" w:rsidRDefault="008F044C" w:rsidP="00AE491A">
      <w:pPr>
        <w:widowControl/>
        <w:spacing w:line="440" w:lineRule="exact"/>
        <w:ind w:left="848" w:hanging="84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列席：</w:t>
      </w:r>
      <w:r w:rsidR="00761E4D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洪德仁</w:t>
      </w:r>
      <w:r w:rsidR="00761E4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 w:rsidRPr="008F044C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吳國治</w:t>
      </w:r>
      <w:r w:rsidR="00761E4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A4408B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賴俊良</w:t>
      </w:r>
      <w:r w:rsidR="00C53DC9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61E4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洪才力</w:t>
      </w:r>
      <w:r w:rsidR="00761E4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761E4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張必正</w:t>
      </w:r>
      <w:r w:rsidR="00761E4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761E4D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林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恒</w:t>
      </w:r>
      <w:proofErr w:type="gramEnd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立</w:t>
      </w:r>
      <w:r w:rsidR="00824CF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蘇育儀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周賢章</w:t>
      </w:r>
      <w:r w:rsidR="00824CFD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中華民國基層醫療協會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761E4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劉漢宗副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秘書長</w:t>
      </w:r>
      <w:r w:rsidR="00DE1B13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基層醫師協會</w:t>
      </w:r>
      <w:proofErr w:type="gramStart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馬遠成副理事長</w:t>
      </w:r>
      <w:r w:rsidR="00F738CA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C53DC9"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中華民國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診所協會全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聯</w:t>
      </w:r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合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會</w:t>
      </w:r>
      <w:proofErr w:type="gramStart"/>
      <w:r w:rsidR="00F738CA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─</w:t>
      </w:r>
      <w:proofErr w:type="gramEnd"/>
      <w:r w:rsidR="00272161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陳宏麟理事</w:t>
      </w:r>
      <w:r w:rsidR="00C53DC9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長</w:t>
      </w:r>
      <w:r w:rsidR="005F06C4" w:rsidRPr="00014EDA">
        <w:rPr>
          <w:rFonts w:ascii="標楷體" w:eastAsia="標楷體" w:hAnsi="標楷體" w:cs="Times New Roman" w:hint="eastAsia"/>
          <w:color w:val="000000"/>
          <w:kern w:val="0"/>
          <w:sz w:val="20"/>
          <w:szCs w:val="20"/>
        </w:rPr>
        <w:t>(視訊)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、</w:t>
      </w:r>
    </w:p>
    <w:p w14:paraId="35F84554" w14:textId="7766F640" w:rsidR="003F64C3" w:rsidRPr="00157EAC" w:rsidRDefault="008F044C" w:rsidP="008B4D71">
      <w:pPr>
        <w:widowControl/>
        <w:spacing w:line="440" w:lineRule="exact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主席：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黃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召集委員</w:t>
      </w:r>
      <w:r w:rsidRPr="008F044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啟嘉</w:t>
      </w:r>
    </w:p>
    <w:p w14:paraId="10886902" w14:textId="074935E5" w:rsidR="008F044C" w:rsidRDefault="008F044C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  <w:r w:rsidRPr="008F044C">
        <w:rPr>
          <w:rFonts w:ascii="Times New Roman" w:eastAsia="標楷體" w:hAnsi="Times New Roman" w:cs="Times New Roman"/>
          <w:kern w:val="0"/>
          <w:sz w:val="28"/>
          <w:szCs w:val="24"/>
        </w:rPr>
        <w:t>記錄：陳哲維</w:t>
      </w:r>
    </w:p>
    <w:p w14:paraId="1EA54C6A" w14:textId="77777777" w:rsidR="00DB7171" w:rsidRDefault="00DB7171" w:rsidP="008B4D71">
      <w:pPr>
        <w:widowControl/>
        <w:spacing w:line="440" w:lineRule="exact"/>
        <w:ind w:left="40"/>
        <w:jc w:val="right"/>
        <w:rPr>
          <w:rFonts w:ascii="Times New Roman" w:eastAsia="標楷體" w:hAnsi="Times New Roman" w:cs="Times New Roman"/>
          <w:kern w:val="0"/>
          <w:sz w:val="28"/>
          <w:szCs w:val="24"/>
        </w:rPr>
      </w:pPr>
    </w:p>
    <w:p w14:paraId="571A0CEE" w14:textId="46ECD727" w:rsidR="005D1C98" w:rsidRPr="007A2CED" w:rsidRDefault="008F044C" w:rsidP="007A2CED">
      <w:pPr>
        <w:widowControl/>
        <w:numPr>
          <w:ilvl w:val="0"/>
          <w:numId w:val="3"/>
        </w:numPr>
        <w:tabs>
          <w:tab w:val="left" w:pos="567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主席報告：</w:t>
      </w:r>
      <w:r w:rsidRPr="008F044C">
        <w:rPr>
          <w:rFonts w:ascii="標楷體" w:eastAsia="標楷體" w:hAnsi="標楷體" w:cs="Times New Roman" w:hint="eastAsia"/>
          <w:kern w:val="0"/>
          <w:sz w:val="28"/>
          <w:szCs w:val="28"/>
        </w:rPr>
        <w:t>(略)</w:t>
      </w:r>
      <w:r w:rsidRPr="008F044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14:paraId="6B008DA7" w14:textId="6879692A" w:rsidR="00FC172B" w:rsidRPr="007A2CED" w:rsidRDefault="008F044C" w:rsidP="007A2CED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line="440" w:lineRule="exact"/>
        <w:ind w:left="1985" w:hanging="1985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E1031">
        <w:rPr>
          <w:rFonts w:ascii="細明體" w:eastAsia="標楷體" w:hAnsi="細明體" w:cs="細明體"/>
          <w:b/>
          <w:color w:val="000000"/>
          <w:kern w:val="0"/>
          <w:sz w:val="28"/>
          <w:szCs w:val="28"/>
        </w:rPr>
        <w:t>討論事項</w:t>
      </w:r>
      <w:r w:rsidRPr="005E1031">
        <w:rPr>
          <w:rFonts w:ascii="細明體" w:eastAsia="標楷體" w:hAnsi="細明體" w:cs="細明體" w:hint="eastAsia"/>
          <w:b/>
          <w:color w:val="000000"/>
          <w:kern w:val="0"/>
          <w:sz w:val="28"/>
          <w:szCs w:val="28"/>
        </w:rPr>
        <w:t>：</w:t>
      </w:r>
    </w:p>
    <w:p w14:paraId="6B0A649D" w14:textId="7F3E8F2B" w:rsidR="001B3B08" w:rsidRPr="00262E34" w:rsidRDefault="001B3B08" w:rsidP="007A2CED">
      <w:pPr>
        <w:widowControl/>
        <w:numPr>
          <w:ilvl w:val="0"/>
          <w:numId w:val="1"/>
        </w:numPr>
        <w:tabs>
          <w:tab w:val="left" w:pos="709"/>
        </w:tabs>
        <w:spacing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有關中央健保署函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詢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審計部建議檢討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現行日劑藥費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支付標準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合理性案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，提請 討論。(提案人：黃召集委員啓嘉)</w:t>
      </w:r>
    </w:p>
    <w:p w14:paraId="11BEBD75" w14:textId="77777777" w:rsidR="00906BD1" w:rsidRDefault="001B3B08" w:rsidP="005F06C4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</w:p>
    <w:p w14:paraId="3B1696E4" w14:textId="00BC5F75" w:rsidR="00792DF0" w:rsidRDefault="00906BD1">
      <w:pPr>
        <w:pStyle w:val="a7"/>
        <w:widowControl/>
        <w:numPr>
          <w:ilvl w:val="0"/>
          <w:numId w:val="6"/>
        </w:numPr>
        <w:tabs>
          <w:tab w:val="left" w:pos="709"/>
        </w:tabs>
        <w:spacing w:line="440" w:lineRule="exact"/>
        <w:ind w:leftChars="0" w:left="1560" w:hanging="567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proofErr w:type="gramStart"/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日劑藥費</w:t>
      </w:r>
      <w:proofErr w:type="gramEnd"/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制度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如同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DRG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之精神，可有效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管控整體藥品費用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支出</w:t>
      </w:r>
      <w:r w:rsidR="00400F56" w:rsidRPr="00400F5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，亦可減少基層</w:t>
      </w:r>
      <w:r w:rsidR="00400F5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診</w:t>
      </w:r>
      <w:r w:rsidR="00400F56" w:rsidRPr="00400F5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所作業時間</w:t>
      </w:r>
      <w:r w:rsidR="00400F5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，</w:t>
      </w:r>
      <w:r w:rsidR="00400F56" w:rsidRPr="00400F56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提升民眾就醫效率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。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倘無相關配套任意取消該制度，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可能使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部分診所改用高價進口藥物，恐造成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更大之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健保財務負擔</w:t>
      </w:r>
      <w:r w:rsidR="00400F56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。</w:t>
      </w:r>
    </w:p>
    <w:p w14:paraId="55A6A940" w14:textId="1EED8D8F" w:rsidR="00400F56" w:rsidRPr="00906BD1" w:rsidRDefault="00400F56">
      <w:pPr>
        <w:pStyle w:val="a7"/>
        <w:widowControl/>
        <w:numPr>
          <w:ilvl w:val="0"/>
          <w:numId w:val="6"/>
        </w:numPr>
        <w:tabs>
          <w:tab w:val="left" w:pos="709"/>
        </w:tabs>
        <w:spacing w:line="440" w:lineRule="exact"/>
        <w:ind w:leftChars="0" w:left="1560" w:hanging="567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建議</w:t>
      </w:r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藥品</w:t>
      </w:r>
      <w:proofErr w:type="gramStart"/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品</w:t>
      </w:r>
      <w:proofErr w:type="gramEnd"/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項數</w:t>
      </w:r>
      <w:r w:rsidR="0065713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低於</w:t>
      </w:r>
      <w:r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PR95</w:t>
      </w:r>
      <w:r w:rsidR="0065713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者</w:t>
      </w:r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之案件，</w:t>
      </w:r>
      <w:r w:rsidR="0065713F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各分區</w:t>
      </w:r>
      <w:proofErr w:type="gramStart"/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採立意抽審加強</w:t>
      </w:r>
      <w:proofErr w:type="gramEnd"/>
      <w:r w:rsidR="0029194E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管控，以呈現基層院所真實用藥情形。</w:t>
      </w:r>
    </w:p>
    <w:p w14:paraId="74F446EE" w14:textId="01D81735" w:rsidR="00C8378F" w:rsidRPr="00C8378F" w:rsidRDefault="00B81F66" w:rsidP="005F06C4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5F06C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lastRenderedPageBreak/>
        <w:t>案由：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疫情解封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，防疫降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階後，疫情債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就診數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遽增恐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大大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影響點值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，請及早因應之道，以防診所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因點值影響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營運，提請討論。(提案人：林委員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煥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洲)</w:t>
      </w:r>
    </w:p>
    <w:p w14:paraId="5FAB8B99" w14:textId="0AC70880" w:rsidR="00D855A1" w:rsidRPr="00906BD1" w:rsidRDefault="00E56950" w:rsidP="00906BD1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C8378F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結論：</w:t>
      </w:r>
      <w:r w:rsid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依循</w:t>
      </w:r>
      <w:r w:rsidR="00906BD1" w:rsidRP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本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會</w:t>
      </w:r>
      <w:r w:rsid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112</w:t>
      </w:r>
      <w:r w:rsid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年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8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月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15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日「爭取以公務預算支應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COVID-19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醫療照護費用專案小組會議」會議</w:t>
      </w:r>
      <w:r w:rsid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結論【</w:t>
      </w:r>
      <w:r w:rsidR="00906BD1" w:rsidRPr="00906BD1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附件</w:t>
      </w:r>
      <w:r w:rsid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】，持續爭取相關費用</w:t>
      </w:r>
      <w:r w:rsidR="00906BD1" w:rsidRPr="00906BD1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。</w:t>
      </w:r>
    </w:p>
    <w:p w14:paraId="7BB1B138" w14:textId="03EA95AD" w:rsidR="00761E4D" w:rsidRDefault="00761E4D" w:rsidP="0034168D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34168D" w:rsidRPr="00884949">
        <w:rPr>
          <w:rFonts w:ascii="標楷體" w:eastAsia="標楷體" w:hAnsi="標楷體"/>
          <w:color w:val="000000"/>
          <w:sz w:val="28"/>
          <w:szCs w:val="24"/>
        </w:rPr>
        <w:t>請本會</w:t>
      </w:r>
      <w:proofErr w:type="gramStart"/>
      <w:r w:rsidR="0034168D" w:rsidRPr="00884949">
        <w:rPr>
          <w:rFonts w:ascii="標楷體" w:eastAsia="標楷體" w:hAnsi="標楷體"/>
          <w:color w:val="000000"/>
          <w:sz w:val="28"/>
          <w:szCs w:val="24"/>
        </w:rPr>
        <w:t>研議跨</w:t>
      </w:r>
      <w:proofErr w:type="gramEnd"/>
      <w:r w:rsidR="0034168D" w:rsidRPr="00884949">
        <w:rPr>
          <w:rFonts w:ascii="標楷體" w:eastAsia="標楷體" w:hAnsi="標楷體"/>
          <w:color w:val="000000"/>
          <w:sz w:val="28"/>
          <w:szCs w:val="24"/>
        </w:rPr>
        <w:t>總額醫師至基層診所兼職之管理方式案，提請討論。(提案單位：西醫基層醫療服務審查執行會</w:t>
      </w:r>
      <w:proofErr w:type="gramStart"/>
      <w:r w:rsidR="0034168D" w:rsidRPr="00884949">
        <w:rPr>
          <w:rFonts w:ascii="標楷體" w:eastAsia="標楷體" w:hAnsi="標楷體"/>
          <w:color w:val="000000"/>
          <w:sz w:val="28"/>
          <w:szCs w:val="24"/>
        </w:rPr>
        <w:t>臺</w:t>
      </w:r>
      <w:proofErr w:type="gramEnd"/>
      <w:r w:rsidR="0034168D" w:rsidRPr="00884949">
        <w:rPr>
          <w:rFonts w:ascii="標楷體" w:eastAsia="標楷體" w:hAnsi="標楷體"/>
          <w:color w:val="000000"/>
          <w:sz w:val="28"/>
          <w:szCs w:val="24"/>
        </w:rPr>
        <w:t>北分會)</w:t>
      </w:r>
    </w:p>
    <w:p w14:paraId="104BAD01" w14:textId="51B0CFB8" w:rsidR="0028558E" w:rsidRDefault="00761E4D" w:rsidP="00761E4D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761E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建議</w:t>
      </w:r>
      <w:r w:rsidR="00E239C4" w:rsidRPr="00E239C4">
        <w:rPr>
          <w:rFonts w:ascii="Times New Roman" w:eastAsia="標楷體" w:hAnsi="標楷體" w:cs="Times New Roman"/>
          <w:b/>
          <w:kern w:val="0"/>
          <w:sz w:val="28"/>
          <w:szCs w:val="28"/>
        </w:rPr>
        <w:t>跨總額醫師</w:t>
      </w:r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(</w:t>
      </w:r>
      <w:proofErr w:type="gramStart"/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執登於</w:t>
      </w:r>
      <w:proofErr w:type="gramEnd"/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醫院至基層診所兼職之醫師</w:t>
      </w:r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)</w:t>
      </w:r>
      <w:r w:rsidR="00E239C4" w:rsidRPr="00E239C4">
        <w:rPr>
          <w:rFonts w:ascii="Times New Roman" w:eastAsia="標楷體" w:hAnsi="標楷體" w:cs="Times New Roman"/>
          <w:b/>
          <w:kern w:val="0"/>
          <w:sz w:val="28"/>
          <w:szCs w:val="28"/>
        </w:rPr>
        <w:t>至基層診所兼職之管理方式</w:t>
      </w:r>
      <w:r w:rsidR="00E239C4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如下：</w:t>
      </w:r>
    </w:p>
    <w:p w14:paraId="050ACFC4" w14:textId="77777777" w:rsidR="00E239C4" w:rsidRPr="00E239C4" w:rsidRDefault="00E239C4">
      <w:pPr>
        <w:widowControl/>
        <w:numPr>
          <w:ilvl w:val="3"/>
          <w:numId w:val="5"/>
        </w:numPr>
        <w:tabs>
          <w:tab w:val="left" w:pos="709"/>
        </w:tabs>
        <w:spacing w:line="440" w:lineRule="exact"/>
        <w:ind w:leftChars="413" w:left="1557" w:hangingChars="202" w:hanging="566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E239C4">
        <w:rPr>
          <w:rFonts w:ascii="Times New Roman" w:eastAsia="標楷體" w:hAnsi="標楷體" w:cs="Times New Roman" w:hint="eastAsia"/>
          <w:b/>
          <w:bCs/>
          <w:kern w:val="0"/>
          <w:sz w:val="28"/>
          <w:szCs w:val="28"/>
        </w:rPr>
        <w:t>跨總額醫師之門診診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察費從第二階段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(31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人次以上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)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費用開始給付。</w:t>
      </w:r>
    </w:p>
    <w:p w14:paraId="0AD13952" w14:textId="77777777" w:rsidR="00E239C4" w:rsidRPr="00E239C4" w:rsidRDefault="00E239C4">
      <w:pPr>
        <w:widowControl/>
        <w:numPr>
          <w:ilvl w:val="3"/>
          <w:numId w:val="5"/>
        </w:numPr>
        <w:tabs>
          <w:tab w:val="left" w:pos="709"/>
        </w:tabs>
        <w:spacing w:line="440" w:lineRule="exact"/>
        <w:ind w:leftChars="413" w:left="1557" w:hangingChars="202" w:hanging="566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跨總額醫師申報各診療項目皆給予</w:t>
      </w:r>
      <w:proofErr w:type="gramStart"/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8</w:t>
      </w: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成</w:t>
      </w:r>
      <w:proofErr w:type="gramEnd"/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費用。</w:t>
      </w:r>
    </w:p>
    <w:p w14:paraId="772930B1" w14:textId="55C4C824" w:rsidR="00761E4D" w:rsidRPr="00786C06" w:rsidRDefault="00E239C4">
      <w:pPr>
        <w:widowControl/>
        <w:numPr>
          <w:ilvl w:val="3"/>
          <w:numId w:val="5"/>
        </w:numPr>
        <w:tabs>
          <w:tab w:val="left" w:pos="709"/>
        </w:tabs>
        <w:spacing w:line="440" w:lineRule="exact"/>
        <w:ind w:leftChars="413" w:left="1557" w:hangingChars="202" w:hanging="566"/>
        <w:jc w:val="both"/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</w:pPr>
      <w:r w:rsidRPr="00E239C4">
        <w:rPr>
          <w:rFonts w:ascii="Times New Roman" w:eastAsia="標楷體" w:hAnsi="標楷體" w:cs="Times New Roman"/>
          <w:b/>
          <w:bCs/>
          <w:kern w:val="0"/>
          <w:sz w:val="28"/>
          <w:szCs w:val="28"/>
        </w:rPr>
        <w:t>以上調整排除山地離島地區。</w:t>
      </w:r>
    </w:p>
    <w:p w14:paraId="76516846" w14:textId="7D4EA365" w:rsidR="00761E4D" w:rsidRPr="00262E34" w:rsidRDefault="00761E4D" w:rsidP="00761E4D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有關醫療服務給付項目及支付標準「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每次門診檢驗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(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查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)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合計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10</w:t>
      </w:r>
      <w:r w:rsidR="0034168D" w:rsidRPr="00884949">
        <w:rPr>
          <w:rFonts w:ascii="Times New Roman" w:eastAsia="標楷體" w:hAnsi="Times New Roman"/>
          <w:color w:val="000000"/>
          <w:sz w:val="28"/>
          <w:szCs w:val="24"/>
        </w:rPr>
        <w:t>項以</w:t>
      </w:r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上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金額折付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」修訂建議，請 討論。(提案單位：西醫基層醫療服務審查執行會北區分會)</w:t>
      </w:r>
    </w:p>
    <w:p w14:paraId="3B38054A" w14:textId="107D7C93" w:rsidR="00761E4D" w:rsidRDefault="00761E4D" w:rsidP="00761E4D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考量近期各</w:t>
      </w:r>
      <w:proofErr w:type="gramStart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區點值</w:t>
      </w:r>
      <w:proofErr w:type="gramEnd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不穩定，</w:t>
      </w:r>
      <w:proofErr w:type="gramStart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爰</w:t>
      </w:r>
      <w:proofErr w:type="gramEnd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保留本案修訂建議，待有相關預算</w:t>
      </w:r>
      <w:proofErr w:type="gramStart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挹</w:t>
      </w:r>
      <w:proofErr w:type="gramEnd"/>
      <w:r w:rsidR="0071204D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注後再議。</w:t>
      </w:r>
    </w:p>
    <w:p w14:paraId="70423368" w14:textId="439A597A" w:rsidR="00761E4D" w:rsidRPr="00262E34" w:rsidRDefault="00761E4D" w:rsidP="00761E4D">
      <w:pPr>
        <w:widowControl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="1560" w:hanging="1418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0D643D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案由：</w:t>
      </w:r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落實社會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安全兒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少保護，建議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研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議「強化基層醫師提升兒(少)</w:t>
      </w:r>
      <w:proofErr w:type="gramStart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虐</w:t>
      </w:r>
      <w:proofErr w:type="gramEnd"/>
      <w:r w:rsidR="0034168D" w:rsidRPr="00884949">
        <w:rPr>
          <w:rFonts w:ascii="標楷體" w:eastAsia="標楷體" w:hAnsi="標楷體" w:hint="eastAsia"/>
          <w:color w:val="000000"/>
          <w:sz w:val="28"/>
          <w:szCs w:val="24"/>
        </w:rPr>
        <w:t>辨識與通報」案，請討論。(提案人：黃召集委員啓嘉)</w:t>
      </w:r>
    </w:p>
    <w:p w14:paraId="12C6E453" w14:textId="35D46AB4" w:rsidR="0034168D" w:rsidRDefault="00761E4D" w:rsidP="0034168D">
      <w:pPr>
        <w:widowControl/>
        <w:tabs>
          <w:tab w:val="left" w:pos="709"/>
        </w:tabs>
        <w:spacing w:line="440" w:lineRule="exact"/>
        <w:ind w:leftChars="295" w:left="1560" w:hangingChars="304" w:hanging="852"/>
        <w:jc w:val="both"/>
        <w:rPr>
          <w:rFonts w:ascii="Times New Roman" w:eastAsia="標楷體" w:hAnsi="標楷體" w:cs="Times New Roman"/>
          <w:b/>
          <w:kern w:val="0"/>
          <w:sz w:val="28"/>
          <w:szCs w:val="28"/>
        </w:rPr>
      </w:pPr>
      <w:r w:rsidRPr="00953269">
        <w:rPr>
          <w:rFonts w:ascii="Times New Roman" w:eastAsia="標楷體" w:hAnsi="標楷體" w:cs="Times New Roman" w:hint="eastAsia"/>
          <w:b/>
          <w:kern w:val="0"/>
          <w:sz w:val="28"/>
          <w:szCs w:val="28"/>
        </w:rPr>
        <w:t>結論：</w:t>
      </w:r>
    </w:p>
    <w:p w14:paraId="73FB79DE" w14:textId="77777777" w:rsidR="0034168D" w:rsidRDefault="0034168D">
      <w:pPr>
        <w:pStyle w:val="a7"/>
        <w:numPr>
          <w:ilvl w:val="0"/>
          <w:numId w:val="4"/>
        </w:numPr>
        <w:tabs>
          <w:tab w:val="left" w:pos="1560"/>
        </w:tabs>
        <w:spacing w:line="440" w:lineRule="exact"/>
        <w:ind w:leftChars="0" w:left="1560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建議本會醫師繼續教育「醫療安全暨品質研討系列」，與</w:t>
      </w:r>
      <w:proofErr w:type="gramStart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醫</w:t>
      </w:r>
      <w:proofErr w:type="gramEnd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事司或相關團體合作辦理「兒(少)</w:t>
      </w:r>
      <w:proofErr w:type="gramStart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虐</w:t>
      </w:r>
      <w:proofErr w:type="gramEnd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通報之</w:t>
      </w:r>
      <w:proofErr w:type="gramStart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醫</w:t>
      </w:r>
      <w:proofErr w:type="gramEnd"/>
      <w:r w:rsidRPr="00884949">
        <w:rPr>
          <w:rFonts w:ascii="標楷體" w:eastAsia="標楷體" w:hAnsi="標楷體" w:hint="eastAsia"/>
          <w:b/>
          <w:bCs/>
          <w:sz w:val="28"/>
          <w:szCs w:val="28"/>
        </w:rPr>
        <w:t>事人員教育訓練課程」，擴大宣導教育醫師會員。</w:t>
      </w:r>
    </w:p>
    <w:p w14:paraId="12D1EE4B" w14:textId="2B5E6964" w:rsidR="00761E4D" w:rsidRPr="0034168D" w:rsidRDefault="0034168D">
      <w:pPr>
        <w:pStyle w:val="a7"/>
        <w:numPr>
          <w:ilvl w:val="0"/>
          <w:numId w:val="4"/>
        </w:numPr>
        <w:tabs>
          <w:tab w:val="left" w:pos="1560"/>
        </w:tabs>
        <w:spacing w:line="440" w:lineRule="exact"/>
        <w:ind w:leftChars="0" w:left="1560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34168D">
        <w:rPr>
          <w:rFonts w:ascii="標楷體" w:eastAsia="標楷體" w:hAnsi="標楷體" w:hint="eastAsia"/>
          <w:b/>
          <w:bCs/>
          <w:sz w:val="28"/>
          <w:szCs w:val="28"/>
        </w:rPr>
        <w:t>建議本會成立「兒(少)</w:t>
      </w:r>
      <w:proofErr w:type="gramStart"/>
      <w:r w:rsidRPr="0034168D">
        <w:rPr>
          <w:rFonts w:ascii="標楷體" w:eastAsia="標楷體" w:hAnsi="標楷體" w:hint="eastAsia"/>
          <w:b/>
          <w:bCs/>
          <w:sz w:val="28"/>
          <w:szCs w:val="28"/>
        </w:rPr>
        <w:t>虐</w:t>
      </w:r>
      <w:proofErr w:type="gramEnd"/>
      <w:r w:rsidRPr="0034168D">
        <w:rPr>
          <w:rFonts w:ascii="標楷體" w:eastAsia="標楷體" w:hAnsi="標楷體" w:hint="eastAsia"/>
          <w:b/>
          <w:bCs/>
          <w:sz w:val="28"/>
          <w:szCs w:val="28"/>
        </w:rPr>
        <w:t>通報比例提升小組」，</w:t>
      </w:r>
      <w:r w:rsidR="00896EB0">
        <w:rPr>
          <w:rFonts w:ascii="標楷體" w:eastAsia="標楷體" w:hAnsi="標楷體" w:hint="eastAsia"/>
          <w:b/>
          <w:bCs/>
          <w:sz w:val="28"/>
          <w:szCs w:val="28"/>
        </w:rPr>
        <w:t>加強醫師辨識</w:t>
      </w:r>
      <w:r w:rsidR="00906BD1">
        <w:rPr>
          <w:rFonts w:ascii="標楷體" w:eastAsia="標楷體" w:hAnsi="標楷體" w:hint="eastAsia"/>
          <w:b/>
          <w:bCs/>
          <w:sz w:val="28"/>
          <w:szCs w:val="28"/>
        </w:rPr>
        <w:t>兒(少)</w:t>
      </w:r>
      <w:proofErr w:type="gramStart"/>
      <w:r w:rsidR="00906BD1">
        <w:rPr>
          <w:rFonts w:ascii="標楷體" w:eastAsia="標楷體" w:hAnsi="標楷體" w:hint="eastAsia"/>
          <w:b/>
          <w:bCs/>
          <w:sz w:val="28"/>
          <w:szCs w:val="28"/>
        </w:rPr>
        <w:t>虐</w:t>
      </w:r>
      <w:proofErr w:type="gramEnd"/>
      <w:r w:rsidR="00906BD1">
        <w:rPr>
          <w:rFonts w:ascii="標楷體" w:eastAsia="標楷體" w:hAnsi="標楷體" w:hint="eastAsia"/>
          <w:b/>
          <w:bCs/>
          <w:sz w:val="28"/>
          <w:szCs w:val="28"/>
        </w:rPr>
        <w:t>能力，</w:t>
      </w:r>
      <w:r w:rsidR="00896EB0">
        <w:rPr>
          <w:rFonts w:ascii="標楷體" w:eastAsia="標楷體" w:hAnsi="標楷體" w:hint="eastAsia"/>
          <w:b/>
          <w:bCs/>
          <w:sz w:val="28"/>
          <w:szCs w:val="28"/>
        </w:rPr>
        <w:t>並持續優化通報流程以減少後續紛爭。</w:t>
      </w:r>
    </w:p>
    <w:p w14:paraId="31C88915" w14:textId="77777777" w:rsidR="00761E4D" w:rsidRPr="00761E4D" w:rsidRDefault="00761E4D" w:rsidP="00761E4D">
      <w:pPr>
        <w:widowControl/>
        <w:tabs>
          <w:tab w:val="left" w:pos="709"/>
        </w:tabs>
        <w:spacing w:line="440" w:lineRule="exact"/>
        <w:ind w:leftChars="295" w:left="1559" w:hangingChars="304" w:hanging="851"/>
        <w:jc w:val="both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14:paraId="147C706B" w14:textId="77777777" w:rsidR="0028558E" w:rsidRPr="0028558E" w:rsidRDefault="0028558E" w:rsidP="0028558E">
      <w:pPr>
        <w:widowControl/>
        <w:tabs>
          <w:tab w:val="left" w:pos="567"/>
          <w:tab w:val="left" w:pos="1985"/>
        </w:tabs>
        <w:spacing w:beforeLines="50" w:before="180" w:line="440" w:lineRule="exact"/>
        <w:ind w:left="1985"/>
        <w:jc w:val="both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</w:p>
    <w:p w14:paraId="2F8184DE" w14:textId="7038813F" w:rsidR="00A623AD" w:rsidRDefault="008F044C" w:rsidP="00534107">
      <w:pPr>
        <w:widowControl/>
        <w:numPr>
          <w:ilvl w:val="0"/>
          <w:numId w:val="2"/>
        </w:numPr>
        <w:tabs>
          <w:tab w:val="left" w:pos="567"/>
          <w:tab w:val="left" w:pos="1985"/>
        </w:tabs>
        <w:spacing w:beforeLines="50" w:before="180" w:line="440" w:lineRule="exact"/>
        <w:ind w:left="1985" w:hanging="1985"/>
        <w:jc w:val="both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F044C">
        <w:rPr>
          <w:rFonts w:ascii="Times New Roman" w:eastAsia="標楷體" w:hAnsi="Times New Roman" w:cs="Times New Roman"/>
          <w:b/>
          <w:kern w:val="0"/>
          <w:sz w:val="28"/>
          <w:szCs w:val="28"/>
        </w:rPr>
        <w:t>散會：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下午</w:t>
      </w:r>
      <w:r w:rsidR="0034168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Pr="008F044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時</w:t>
      </w:r>
      <w:r w:rsidR="005F06C4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</w:t>
      </w:r>
      <w:r w:rsidR="00594246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0</w:t>
      </w:r>
      <w:r w:rsidR="00AB41ED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分</w:t>
      </w:r>
    </w:p>
    <w:p w14:paraId="42C34420" w14:textId="36523AE9" w:rsidR="00A623AD" w:rsidRDefault="00A623AD">
      <w:pPr>
        <w:widowControl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br w:type="page"/>
      </w:r>
    </w:p>
    <w:p w14:paraId="725677F2" w14:textId="3B9EB5A4" w:rsidR="00A623AD" w:rsidRDefault="00A623AD" w:rsidP="00A623AD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A623AD">
        <w:rPr>
          <w:rFonts w:ascii="Times New Roman" w:eastAsia="標楷體" w:hAnsi="Times New Roman" w:cs="Times New Roman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531A46" wp14:editId="735E5645">
                <wp:simplePos x="0" y="0"/>
                <wp:positionH relativeFrom="column">
                  <wp:posOffset>5269230</wp:posOffset>
                </wp:positionH>
                <wp:positionV relativeFrom="paragraph">
                  <wp:posOffset>0</wp:posOffset>
                </wp:positionV>
                <wp:extent cx="982980" cy="541020"/>
                <wp:effectExtent l="0" t="0" r="2667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6C91F" w14:textId="50E579B7" w:rsidR="00A623AD" w:rsidRPr="00A623AD" w:rsidRDefault="00A623AD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A623AD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【附件】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31A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14.9pt;margin-top:0;width:77.4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">
                <v:textbox>
                  <w:txbxContent>
                    <w:p w14:paraId="19E6C91F" w14:textId="50E579B7" w:rsidR="00A623AD" w:rsidRPr="00A623AD" w:rsidRDefault="00A623AD">
                      <w:pPr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4"/>
                        </w:rPr>
                      </w:pPr>
                      <w:r w:rsidRPr="00A623AD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4"/>
                        </w:rPr>
                        <w:t>【附件】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D4E4A" w14:textId="34FD3C58" w:rsidR="00A623AD" w:rsidRDefault="00A623AD" w:rsidP="00A623AD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792EA169" w14:textId="52C0703D" w:rsidR="00A623AD" w:rsidRPr="00F70FE1" w:rsidRDefault="00A623AD" w:rsidP="00A623AD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70F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中華民國醫師公會全國聯合會</w:t>
      </w:r>
    </w:p>
    <w:p w14:paraId="0CF3354E" w14:textId="49C420F1" w:rsidR="00A623AD" w:rsidRPr="00F70FE1" w:rsidRDefault="00A623AD" w:rsidP="00A623AD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F70F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爭取以公務預算支應</w:t>
      </w:r>
      <w:r w:rsidRPr="00F70F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COVID-19</w:t>
      </w:r>
      <w:r w:rsidRPr="00F70FE1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醫療照護費用專案小組會議</w:t>
      </w:r>
      <w:proofErr w:type="gramStart"/>
      <w:r w:rsidRPr="00F70F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會議</w:t>
      </w:r>
      <w:proofErr w:type="gramEnd"/>
      <w:r w:rsidRPr="00F70FE1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紀錄</w:t>
      </w:r>
    </w:p>
    <w:p w14:paraId="6950A40F" w14:textId="0B8FC5ED" w:rsidR="00A623AD" w:rsidRPr="00F70FE1" w:rsidRDefault="00A623AD" w:rsidP="00A623AD">
      <w:pPr>
        <w:spacing w:beforeLines="30" w:before="108"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時間：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15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日（星期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二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下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午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2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時</w:t>
      </w:r>
    </w:p>
    <w:p w14:paraId="55B2D287" w14:textId="77777777" w:rsidR="00A623AD" w:rsidRDefault="00A623AD" w:rsidP="00A623AD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地點：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本會理事長會議室</w:t>
      </w:r>
    </w:p>
    <w:p w14:paraId="48436148" w14:textId="77777777" w:rsidR="00A623AD" w:rsidRDefault="00A623AD" w:rsidP="00A623AD">
      <w:pPr>
        <w:spacing w:line="440" w:lineRule="exact"/>
        <w:ind w:left="851" w:rightChars="-118" w:right="-283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視訊：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吳國治、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王宏育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顏鴻順、黃振國、林應然、林旺枝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張孟源、林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恒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立</w:t>
      </w:r>
    </w:p>
    <w:p w14:paraId="5BF7D1A2" w14:textId="77777777" w:rsidR="00A623AD" w:rsidRPr="00F70FE1" w:rsidRDefault="00A623AD" w:rsidP="00A623AD">
      <w:pPr>
        <w:spacing w:line="440" w:lineRule="exact"/>
        <w:ind w:left="851" w:rightChars="-118" w:right="-283" w:hanging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指導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：周慶明、洪德仁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</w:p>
    <w:p w14:paraId="4D3222D2" w14:textId="77777777" w:rsidR="00A623AD" w:rsidRPr="00415392" w:rsidRDefault="00A623AD" w:rsidP="00A623AD">
      <w:pPr>
        <w:spacing w:line="440" w:lineRule="exact"/>
        <w:ind w:left="851" w:rightChars="-118" w:right="-283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請假：陳相國</w:t>
      </w:r>
      <w:r>
        <w:rPr>
          <w:rFonts w:ascii="Times New Roman" w:eastAsia="標楷體" w:hAnsi="Times New Roman" w:cs="Times New Roman" w:hint="eastAsia"/>
          <w:sz w:val="28"/>
          <w:szCs w:val="28"/>
        </w:rPr>
        <w:t>、陳俊宏</w:t>
      </w:r>
    </w:p>
    <w:p w14:paraId="176EAC81" w14:textId="77777777" w:rsidR="00A623AD" w:rsidRPr="006A5A1B" w:rsidRDefault="00A623AD" w:rsidP="00A623AD">
      <w:pPr>
        <w:spacing w:line="440" w:lineRule="exact"/>
        <w:ind w:left="848" w:hangingChars="303" w:hanging="848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列席：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張必正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視訊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林忠劭、李美慧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、陳威利</w:t>
      </w:r>
    </w:p>
    <w:p w14:paraId="0BDC9F04" w14:textId="77777777" w:rsidR="00A623AD" w:rsidRPr="006A5A1B" w:rsidRDefault="00A623AD" w:rsidP="00A623AD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主席：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黃啓嘉</w:t>
      </w:r>
    </w:p>
    <w:p w14:paraId="29CD213D" w14:textId="77777777" w:rsidR="00A623AD" w:rsidRPr="00465333" w:rsidRDefault="00A623AD" w:rsidP="00A623AD">
      <w:pPr>
        <w:spacing w:line="440" w:lineRule="exact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記</w:t>
      </w:r>
      <w:r w:rsidRPr="006A5A1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錄：</w:t>
      </w: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官育如</w:t>
      </w:r>
    </w:p>
    <w:p w14:paraId="3D80F142" w14:textId="77777777" w:rsidR="00A623AD" w:rsidRPr="00561833" w:rsidRDefault="00A623AD" w:rsidP="00A623AD">
      <w:pPr>
        <w:pStyle w:val="a7"/>
        <w:numPr>
          <w:ilvl w:val="0"/>
          <w:numId w:val="7"/>
        </w:numPr>
        <w:spacing w:line="500" w:lineRule="exact"/>
        <w:ind w:leftChars="0" w:left="743" w:hanging="743"/>
        <w:jc w:val="both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561833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主席報告</w:t>
      </w:r>
      <w:r w:rsidRPr="00561833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：</w:t>
      </w:r>
      <w:r w:rsidRPr="00561833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略</w:t>
      </w:r>
    </w:p>
    <w:p w14:paraId="16B4517D" w14:textId="77777777" w:rsidR="00A623AD" w:rsidRPr="00561833" w:rsidRDefault="00A623AD" w:rsidP="00A623AD">
      <w:pPr>
        <w:pStyle w:val="a7"/>
        <w:numPr>
          <w:ilvl w:val="0"/>
          <w:numId w:val="7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561833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討論事項</w:t>
      </w:r>
      <w:r w:rsidRPr="00561833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：</w:t>
      </w:r>
    </w:p>
    <w:p w14:paraId="1EA6DA17" w14:textId="77777777" w:rsidR="00A623AD" w:rsidRPr="00F70FE1" w:rsidRDefault="00A623AD" w:rsidP="00A623AD">
      <w:pPr>
        <w:tabs>
          <w:tab w:val="left" w:pos="1418"/>
        </w:tabs>
        <w:spacing w:line="460" w:lineRule="exact"/>
        <w:ind w:leftChars="117" w:left="1678" w:hangingChars="499" w:hanging="139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Hlk91170057"/>
      <w:bookmarkStart w:id="1" w:name="_Hlk51667667"/>
      <w:bookmarkStart w:id="2" w:name="_Hlk109372993"/>
      <w:bookmarkStart w:id="3" w:name="_Hlk45178958"/>
      <w:bookmarkStart w:id="4" w:name="_Hlk84488603"/>
      <w:r w:rsidRPr="00F70FE1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Pr="00F70FE1">
        <w:rPr>
          <w:rFonts w:ascii="Times New Roman" w:eastAsia="標楷體" w:hAnsi="Times New Roman" w:cs="Times New Roman"/>
          <w:sz w:val="28"/>
          <w:szCs w:val="28"/>
        </w:rPr>
        <w:t>案由：</w:t>
      </w:r>
      <w:bookmarkEnd w:id="0"/>
      <w:bookmarkEnd w:id="1"/>
      <w:r w:rsidRPr="00F70FE1">
        <w:rPr>
          <w:rFonts w:ascii="Times New Roman" w:eastAsia="標楷體" w:hAnsi="Times New Roman" w:cs="Times New Roman" w:hint="eastAsia"/>
          <w:sz w:val="28"/>
          <w:szCs w:val="28"/>
        </w:rPr>
        <w:t>請</w:t>
      </w:r>
      <w:proofErr w:type="gramStart"/>
      <w:r w:rsidRPr="00F70FE1">
        <w:rPr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Pr="00F70FE1">
        <w:rPr>
          <w:rFonts w:ascii="Times New Roman" w:eastAsia="標楷體" w:hAnsi="Times New Roman" w:cs="Times New Roman" w:hint="eastAsia"/>
          <w:sz w:val="28"/>
          <w:szCs w:val="28"/>
        </w:rPr>
        <w:t>議建議衛生福利部編列公務預算支應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COVID-19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醫療照護費用案。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提案單位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:112/7/2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屆第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次會員代表大會交議</w:t>
      </w:r>
      <w:r w:rsidRPr="00F70FE1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bookmarkEnd w:id="2"/>
    <w:p w14:paraId="0209683F" w14:textId="77777777" w:rsidR="00A623AD" w:rsidRPr="00F70FE1" w:rsidRDefault="00A623AD" w:rsidP="00A623AD">
      <w:pPr>
        <w:spacing w:line="460" w:lineRule="exact"/>
        <w:ind w:leftChars="295" w:left="708" w:firstLineChars="50" w:firstLine="14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70FE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結論</w:t>
      </w:r>
      <w:bookmarkEnd w:id="3"/>
      <w:r w:rsidRPr="00F70FE1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14:paraId="3DF0DBBB" w14:textId="77777777" w:rsidR="00A623AD" w:rsidRDefault="00A623AD" w:rsidP="00A623AD">
      <w:pPr>
        <w:pStyle w:val="a7"/>
        <w:numPr>
          <w:ilvl w:val="3"/>
          <w:numId w:val="7"/>
        </w:numPr>
        <w:spacing w:line="460" w:lineRule="exact"/>
        <w:ind w:leftChars="0" w:left="1276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111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年健保總額協商時，未將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COVID-19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醫療照護等相關費用納入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協商，衛生福利部逕自將相關費用轉以健保支應不盡合理，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爰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本會建議如下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:</w:t>
      </w:r>
    </w:p>
    <w:p w14:paraId="5C2A5A2B" w14:textId="77777777" w:rsidR="00A623AD" w:rsidRDefault="00A623AD" w:rsidP="00A623AD">
      <w:pPr>
        <w:pStyle w:val="a7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112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年度第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季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COVID-19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醫療照護費用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應由</w:t>
      </w:r>
      <w:r w:rsidRPr="004D57D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中央主管機關編列公務預算支應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，同年第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3-4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季亦應比照辦理。</w:t>
      </w:r>
    </w:p>
    <w:p w14:paraId="5FD20E2B" w14:textId="77777777" w:rsidR="00A623AD" w:rsidRDefault="00A623AD" w:rsidP="00A623AD">
      <w:pPr>
        <w:pStyle w:val="a7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日起因</w:t>
      </w:r>
      <w: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COVID-19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醫療照護費用轉以健保總額支應，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恐致第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季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健保點值低落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，建議中央主管機關應以公務預算保障健保單一分區之浮動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點值補至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0.9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元以上。</w:t>
      </w:r>
    </w:p>
    <w:p w14:paraId="18766CB4" w14:textId="77777777" w:rsidR="00A623AD" w:rsidRDefault="00A623AD" w:rsidP="00A623AD">
      <w:pPr>
        <w:pStyle w:val="a7"/>
        <w:numPr>
          <w:ilvl w:val="0"/>
          <w:numId w:val="8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開立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COVID-19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口服抗病毒藥物部分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:</w:t>
      </w:r>
    </w:p>
    <w:p w14:paraId="1234EA25" w14:textId="77777777" w:rsidR="00A623AD" w:rsidRDefault="00A623AD" w:rsidP="00A623AD">
      <w:pPr>
        <w:pStyle w:val="a7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建議爭取追溯自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20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日起有開立口服抗病毒藥物之醫療院所，建議以公務預算支付每案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500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元風險評估費。</w:t>
      </w:r>
    </w:p>
    <w:p w14:paraId="13073C20" w14:textId="77777777" w:rsidR="00A623AD" w:rsidRDefault="00A623AD" w:rsidP="00A623AD">
      <w:pPr>
        <w:pStyle w:val="a7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如主管機關無法支付每案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500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元風險評估費，建議比照高雄市政府，至少給付每案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200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元風險評估費。</w:t>
      </w:r>
    </w:p>
    <w:p w14:paraId="179A5153" w14:textId="77777777" w:rsidR="00A623AD" w:rsidRPr="00065ED2" w:rsidRDefault="00A623AD" w:rsidP="00A623AD">
      <w:pPr>
        <w:pStyle w:val="a7"/>
        <w:numPr>
          <w:ilvl w:val="0"/>
          <w:numId w:val="10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lastRenderedPageBreak/>
        <w:t>未來視情形，必要時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於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健保署相關會議，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提案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建議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新增開立口服抗病毒藥物風險評估費之申報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支付代碼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如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:P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碼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1E014B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14:paraId="162E8B63" w14:textId="77777777" w:rsidR="00A623AD" w:rsidRDefault="00A623AD" w:rsidP="00A623AD">
      <w:pPr>
        <w:pStyle w:val="a7"/>
        <w:numPr>
          <w:ilvl w:val="3"/>
          <w:numId w:val="7"/>
        </w:numPr>
        <w:spacing w:line="460" w:lineRule="exact"/>
        <w:ind w:leftChars="0" w:left="1276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請秘書處持續蒐集以下資料，以作為本會向中央主管機關爭取以上訴求時之依據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:</w:t>
      </w:r>
    </w:p>
    <w:p w14:paraId="12A60B37" w14:textId="77777777" w:rsidR="00A623AD" w:rsidRDefault="00A623AD" w:rsidP="00A623AD">
      <w:pPr>
        <w:pStyle w:val="a7"/>
        <w:numPr>
          <w:ilvl w:val="0"/>
          <w:numId w:val="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4-6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U071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U099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案件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主診斷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+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次診斷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申報件數、人次及費用。</w:t>
      </w:r>
    </w:p>
    <w:p w14:paraId="070903F1" w14:textId="77777777" w:rsidR="00A623AD" w:rsidRDefault="00A623AD" w:rsidP="00A623AD">
      <w:pPr>
        <w:pStyle w:val="a7"/>
        <w:numPr>
          <w:ilvl w:val="0"/>
          <w:numId w:val="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年第二季各分區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健保點值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14:paraId="7FE8E88C" w14:textId="77777777" w:rsidR="00A623AD" w:rsidRPr="00542BA5" w:rsidRDefault="00A623AD" w:rsidP="00A623AD">
      <w:pPr>
        <w:pStyle w:val="a7"/>
        <w:numPr>
          <w:ilvl w:val="0"/>
          <w:numId w:val="9"/>
        </w:numPr>
        <w:spacing w:line="460" w:lineRule="exact"/>
        <w:ind w:leftChars="0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4-</w:t>
      </w:r>
      <w:proofErr w:type="gramStart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月類流感</w:t>
      </w:r>
      <w:proofErr w:type="gramEnd"/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包含</w:t>
      </w:r>
      <w:r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COVID-19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、流感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之件數及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申報費用，並與</w:t>
      </w:r>
      <w:proofErr w:type="gramStart"/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疫</w:t>
      </w:r>
      <w:proofErr w:type="gramEnd"/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情前三年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(106~108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年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)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同月份之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類流感申報件數及</w:t>
      </w:r>
      <w:r w:rsidRPr="00542BA5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費用進行比較。</w:t>
      </w:r>
    </w:p>
    <w:p w14:paraId="252E4550" w14:textId="77777777" w:rsidR="00A623AD" w:rsidRPr="00407C53" w:rsidRDefault="00A623AD" w:rsidP="00A623AD">
      <w:pPr>
        <w:pStyle w:val="a7"/>
        <w:numPr>
          <w:ilvl w:val="3"/>
          <w:numId w:val="7"/>
        </w:numPr>
        <w:spacing w:line="460" w:lineRule="exact"/>
        <w:ind w:leftChars="0" w:left="1276" w:hanging="425"/>
        <w:jc w:val="both"/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策略部分，建議陳情對象依序包括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: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總統府林佳龍秘書長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、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立法委員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、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行政院陳建仁院長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、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衛生福利部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薛瑞元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部長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；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陳情方式及時機</w:t>
      </w:r>
      <w:r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，</w:t>
      </w:r>
      <w:r w:rsidRPr="00407C5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請周慶明理事長另行指示安排。</w:t>
      </w:r>
    </w:p>
    <w:bookmarkEnd w:id="4"/>
    <w:p w14:paraId="2DC91C45" w14:textId="77777777" w:rsidR="00A623AD" w:rsidRDefault="00A623AD" w:rsidP="00A623AD">
      <w:pPr>
        <w:pStyle w:val="a7"/>
        <w:numPr>
          <w:ilvl w:val="0"/>
          <w:numId w:val="7"/>
        </w:numPr>
        <w:spacing w:beforeLines="50" w:before="180" w:line="460" w:lineRule="exact"/>
        <w:ind w:leftChars="0" w:left="743" w:hanging="743"/>
        <w:jc w:val="both"/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</w:pPr>
      <w:r w:rsidRPr="00561833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臨時動議</w:t>
      </w:r>
      <w:r w:rsidRPr="00561833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：</w:t>
      </w:r>
      <w:r w:rsidRPr="00561833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無</w:t>
      </w:r>
    </w:p>
    <w:p w14:paraId="14A74616" w14:textId="73736A7C" w:rsidR="00DD25B6" w:rsidRPr="00A623AD" w:rsidRDefault="00A623AD" w:rsidP="00A623AD">
      <w:pPr>
        <w:pStyle w:val="a7"/>
        <w:numPr>
          <w:ilvl w:val="0"/>
          <w:numId w:val="7"/>
        </w:numPr>
        <w:spacing w:beforeLines="50" w:before="180" w:line="460" w:lineRule="exact"/>
        <w:ind w:leftChars="0" w:left="743" w:hanging="743"/>
        <w:jc w:val="both"/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</w:pPr>
      <w:r w:rsidRPr="00A623AD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散會</w:t>
      </w:r>
      <w:r w:rsidRPr="00A623A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：</w:t>
      </w:r>
      <w:r w:rsidRPr="00A623AD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下午</w:t>
      </w:r>
      <w:r w:rsidRPr="00A623AD">
        <w:rPr>
          <w:rFonts w:ascii="Times New Roman" w:eastAsia="標楷體" w:hAnsi="Times New Roman" w:cs="Times New Roman" w:hint="eastAsia"/>
          <w:b/>
          <w:color w:val="000000" w:themeColor="text1"/>
          <w:sz w:val="30"/>
          <w:szCs w:val="30"/>
        </w:rPr>
        <w:t>3</w:t>
      </w:r>
      <w:r w:rsidRPr="00A623AD">
        <w:rPr>
          <w:rFonts w:ascii="Times New Roman" w:eastAsia="標楷體" w:hAnsi="Times New Roman" w:cs="Times New Roman"/>
          <w:b/>
          <w:color w:val="000000" w:themeColor="text1"/>
          <w:sz w:val="30"/>
          <w:szCs w:val="30"/>
        </w:rPr>
        <w:t>時</w:t>
      </w:r>
    </w:p>
    <w:sectPr w:rsidR="00DD25B6" w:rsidRPr="00A623AD" w:rsidSect="00A17498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9A7C" w14:textId="77777777" w:rsidR="00A9471D" w:rsidRDefault="00A9471D" w:rsidP="00766ECC">
      <w:r>
        <w:separator/>
      </w:r>
    </w:p>
  </w:endnote>
  <w:endnote w:type="continuationSeparator" w:id="0">
    <w:p w14:paraId="5C7E4A41" w14:textId="77777777" w:rsidR="00A9471D" w:rsidRDefault="00A9471D" w:rsidP="0076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">
    <w:altName w:val="MS Mincho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3B5" w14:textId="7D97709A" w:rsidR="001A5416" w:rsidRDefault="00AA0664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8A19B0">
      <w:rPr>
        <w:rStyle w:val="af0"/>
        <w:noProof/>
      </w:rPr>
      <w:t>5</w:t>
    </w:r>
    <w:r>
      <w:rPr>
        <w:rStyle w:val="af0"/>
      </w:rPr>
      <w:fldChar w:fldCharType="end"/>
    </w:r>
  </w:p>
  <w:p w14:paraId="4BAB40B5" w14:textId="77777777" w:rsidR="001A5416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5B67" w14:textId="43A51C51" w:rsidR="001A5416" w:rsidRDefault="00AA0664" w:rsidP="00C8074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1A20" w:rsidRPr="007D1A20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DB0E6" w14:textId="77777777" w:rsidR="00A9471D" w:rsidRDefault="00A9471D" w:rsidP="00766ECC">
      <w:r>
        <w:separator/>
      </w:r>
    </w:p>
  </w:footnote>
  <w:footnote w:type="continuationSeparator" w:id="0">
    <w:p w14:paraId="51F13431" w14:textId="77777777" w:rsidR="00A9471D" w:rsidRDefault="00A9471D" w:rsidP="0076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0814" w14:textId="03F976A9" w:rsidR="00A623AD" w:rsidRDefault="00A623AD">
    <w:pPr>
      <w:pStyle w:val="a5"/>
    </w:pPr>
  </w:p>
  <w:p w14:paraId="1449DAFC" w14:textId="77777777" w:rsidR="00A623AD" w:rsidRPr="00A623AD" w:rsidRDefault="00A623AD">
    <w:pPr>
      <w:pStyle w:val="a5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D7453AA"/>
    <w:lvl w:ilvl="0">
      <w:start w:val="1"/>
      <w:numFmt w:val="taiwaneseCountingThousand"/>
      <w:lvlText w:val="%1、"/>
      <w:lvlJc w:val="left"/>
      <w:pPr>
        <w:ind w:left="764" w:hanging="480"/>
      </w:pPr>
      <w:rPr>
        <w:b w:val="0"/>
        <w:sz w:val="28"/>
        <w:szCs w:val="28"/>
        <w:lang w:val="en-US"/>
      </w:rPr>
    </w:lvl>
  </w:abstractNum>
  <w:abstractNum w:abstractNumId="1" w15:restartNumberingAfterBreak="0">
    <w:nsid w:val="01846203"/>
    <w:multiLevelType w:val="hybridMultilevel"/>
    <w:tmpl w:val="D5F22076"/>
    <w:lvl w:ilvl="0" w:tplc="AEC0A53E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34C2953"/>
    <w:multiLevelType w:val="hybridMultilevel"/>
    <w:tmpl w:val="04C69A38"/>
    <w:lvl w:ilvl="0" w:tplc="9B2672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5376587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color w:val="000000"/>
        <w:sz w:val="28"/>
        <w:szCs w:val="28"/>
        <w:lang w:val="en-US"/>
      </w:rPr>
    </w:lvl>
    <w:lvl w:ilvl="2" w:tplc="B31261C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F3CDB"/>
    <w:multiLevelType w:val="hybridMultilevel"/>
    <w:tmpl w:val="D7545418"/>
    <w:lvl w:ilvl="0" w:tplc="7D7A3A86">
      <w:start w:val="2"/>
      <w:numFmt w:val="ideographLegalTraditional"/>
      <w:lvlText w:val="%1、"/>
      <w:lvlJc w:val="left"/>
      <w:pPr>
        <w:ind w:left="1146" w:hanging="720"/>
      </w:pPr>
      <w:rPr>
        <w:rFonts w:hint="default"/>
        <w:b/>
        <w:lang w:val="en-US"/>
      </w:rPr>
    </w:lvl>
    <w:lvl w:ilvl="1" w:tplc="D11A8EAA">
      <w:start w:val="1"/>
      <w:numFmt w:val="taiwaneseCountingThousand"/>
      <w:lvlText w:val="%2、"/>
      <w:lvlJc w:val="left"/>
      <w:pPr>
        <w:ind w:left="622" w:hanging="480"/>
      </w:pPr>
      <w:rPr>
        <w:rFonts w:ascii="Times New Roman" w:hAnsi="Times New Roman" w:hint="default"/>
        <w:b w:val="0"/>
        <w:sz w:val="28"/>
        <w:szCs w:val="28"/>
        <w:lang w:val="en-US"/>
      </w:rPr>
    </w:lvl>
    <w:lvl w:ilvl="2" w:tplc="C72A42FE">
      <w:start w:val="1"/>
      <w:numFmt w:val="taiwaneseCountingThousand"/>
      <w:lvlText w:val="(%3)"/>
      <w:lvlJc w:val="left"/>
      <w:pPr>
        <w:ind w:left="1440" w:hanging="480"/>
      </w:pPr>
      <w:rPr>
        <w:rFonts w:ascii="標楷體" w:eastAsia="標楷體"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C75D7F"/>
    <w:multiLevelType w:val="hybridMultilevel"/>
    <w:tmpl w:val="30661EA8"/>
    <w:lvl w:ilvl="0" w:tplc="C86C682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9CE0EA92">
      <w:start w:val="1"/>
      <w:numFmt w:val="taiwaneseCountingThousand"/>
      <w:lvlText w:val="(%4)"/>
      <w:lvlJc w:val="left"/>
      <w:pPr>
        <w:ind w:left="1920" w:hanging="48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1411B"/>
    <w:multiLevelType w:val="hybridMultilevel"/>
    <w:tmpl w:val="D5F22076"/>
    <w:lvl w:ilvl="0" w:tplc="FFFFFFFF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36" w:hanging="480"/>
      </w:pPr>
    </w:lvl>
    <w:lvl w:ilvl="2" w:tplc="FFFFFFFF" w:tentative="1">
      <w:start w:val="1"/>
      <w:numFmt w:val="lowerRoman"/>
      <w:lvlText w:val="%3."/>
      <w:lvlJc w:val="right"/>
      <w:pPr>
        <w:ind w:left="2716" w:hanging="480"/>
      </w:pPr>
    </w:lvl>
    <w:lvl w:ilvl="3" w:tplc="FFFFFFFF" w:tentative="1">
      <w:start w:val="1"/>
      <w:numFmt w:val="decimal"/>
      <w:lvlText w:val="%4."/>
      <w:lvlJc w:val="left"/>
      <w:pPr>
        <w:ind w:left="319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676" w:hanging="480"/>
      </w:pPr>
    </w:lvl>
    <w:lvl w:ilvl="5" w:tplc="FFFFFFFF" w:tentative="1">
      <w:start w:val="1"/>
      <w:numFmt w:val="lowerRoman"/>
      <w:lvlText w:val="%6."/>
      <w:lvlJc w:val="right"/>
      <w:pPr>
        <w:ind w:left="4156" w:hanging="480"/>
      </w:pPr>
    </w:lvl>
    <w:lvl w:ilvl="6" w:tplc="FFFFFFFF" w:tentative="1">
      <w:start w:val="1"/>
      <w:numFmt w:val="decimal"/>
      <w:lvlText w:val="%7."/>
      <w:lvlJc w:val="left"/>
      <w:pPr>
        <w:ind w:left="463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16" w:hanging="480"/>
      </w:pPr>
    </w:lvl>
    <w:lvl w:ilvl="8" w:tplc="FFFFFFFF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1AD227DB"/>
    <w:multiLevelType w:val="hybridMultilevel"/>
    <w:tmpl w:val="A74C7C7E"/>
    <w:lvl w:ilvl="0" w:tplc="8146B934">
      <w:start w:val="1"/>
      <w:numFmt w:val="taiwaneseCountingThousand"/>
      <w:lvlText w:val="(%1)"/>
      <w:lvlJc w:val="left"/>
      <w:pPr>
        <w:ind w:left="133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1C051263"/>
    <w:multiLevelType w:val="hybridMultilevel"/>
    <w:tmpl w:val="CFAEBF32"/>
    <w:lvl w:ilvl="0" w:tplc="0B74AE86">
      <w:start w:val="1"/>
      <w:numFmt w:val="upperLetter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6" w:hanging="480"/>
      </w:pPr>
    </w:lvl>
    <w:lvl w:ilvl="2" w:tplc="0409001B" w:tentative="1">
      <w:start w:val="1"/>
      <w:numFmt w:val="lowerRoman"/>
      <w:lvlText w:val="%3."/>
      <w:lvlJc w:val="right"/>
      <w:pPr>
        <w:ind w:left="3076" w:hanging="480"/>
      </w:pPr>
    </w:lvl>
    <w:lvl w:ilvl="3" w:tplc="0409000F" w:tentative="1">
      <w:start w:val="1"/>
      <w:numFmt w:val="decimal"/>
      <w:lvlText w:val="%4."/>
      <w:lvlJc w:val="left"/>
      <w:pPr>
        <w:ind w:left="3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6" w:hanging="480"/>
      </w:pPr>
    </w:lvl>
    <w:lvl w:ilvl="5" w:tplc="0409001B" w:tentative="1">
      <w:start w:val="1"/>
      <w:numFmt w:val="lowerRoman"/>
      <w:lvlText w:val="%6."/>
      <w:lvlJc w:val="right"/>
      <w:pPr>
        <w:ind w:left="4516" w:hanging="480"/>
      </w:pPr>
    </w:lvl>
    <w:lvl w:ilvl="6" w:tplc="0409000F" w:tentative="1">
      <w:start w:val="1"/>
      <w:numFmt w:val="decimal"/>
      <w:lvlText w:val="%7."/>
      <w:lvlJc w:val="left"/>
      <w:pPr>
        <w:ind w:left="4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6" w:hanging="480"/>
      </w:pPr>
    </w:lvl>
    <w:lvl w:ilvl="8" w:tplc="0409001B" w:tentative="1">
      <w:start w:val="1"/>
      <w:numFmt w:val="lowerRoman"/>
      <w:lvlText w:val="%9."/>
      <w:lvlJc w:val="right"/>
      <w:pPr>
        <w:ind w:left="5956" w:hanging="480"/>
      </w:pPr>
    </w:lvl>
  </w:abstractNum>
  <w:abstractNum w:abstractNumId="8" w15:restartNumberingAfterBreak="0">
    <w:nsid w:val="35250731"/>
    <w:multiLevelType w:val="hybridMultilevel"/>
    <w:tmpl w:val="27182CFC"/>
    <w:lvl w:ilvl="0" w:tplc="86F25C02">
      <w:start w:val="1"/>
      <w:numFmt w:val="ideographLegalTraditional"/>
      <w:lvlText w:val="%1、"/>
      <w:lvlJc w:val="left"/>
      <w:pPr>
        <w:ind w:left="740" w:hanging="740"/>
      </w:pPr>
      <w:rPr>
        <w:rFonts w:ascii="標楷體" w:eastAsia="標楷體" w:hAnsi="標楷體" w:hint="eastAsia"/>
        <w:b/>
        <w:sz w:val="30"/>
        <w:szCs w:val="30"/>
        <w:lang w:val="en-US"/>
      </w:rPr>
    </w:lvl>
    <w:lvl w:ilvl="1" w:tplc="A7E2FD8C">
      <w:start w:val="1"/>
      <w:numFmt w:val="taiwaneseCountingThousand"/>
      <w:lvlText w:val="%2、"/>
      <w:lvlJc w:val="left"/>
      <w:pPr>
        <w:ind w:left="65" w:hanging="720"/>
      </w:pPr>
      <w:rPr>
        <w:rFonts w:ascii="標楷體" w:eastAsia="標楷體" w:hAnsi="標楷體" w:cs="細明體"/>
        <w:b w:val="0"/>
        <w:bCs w:val="0"/>
        <w:sz w:val="30"/>
        <w:lang w:val="en-US"/>
      </w:rPr>
    </w:lvl>
    <w:lvl w:ilvl="2" w:tplc="0409001B">
      <w:start w:val="1"/>
      <w:numFmt w:val="lowerRoman"/>
      <w:lvlText w:val="%3."/>
      <w:lvlJc w:val="right"/>
      <w:pPr>
        <w:ind w:left="305" w:hanging="480"/>
      </w:pPr>
    </w:lvl>
    <w:lvl w:ilvl="3" w:tplc="1FBA957E">
      <w:start w:val="1"/>
      <w:numFmt w:val="decimal"/>
      <w:lvlText w:val="%4."/>
      <w:lvlJc w:val="left"/>
      <w:pPr>
        <w:ind w:left="785" w:hanging="480"/>
      </w:pPr>
      <w:rPr>
        <w:b w:val="0"/>
        <w:bCs/>
      </w:rPr>
    </w:lvl>
    <w:lvl w:ilvl="4" w:tplc="04090019">
      <w:start w:val="1"/>
      <w:numFmt w:val="ideographTraditional"/>
      <w:lvlText w:val="%5、"/>
      <w:lvlJc w:val="left"/>
      <w:pPr>
        <w:ind w:left="1265" w:hanging="480"/>
      </w:pPr>
    </w:lvl>
    <w:lvl w:ilvl="5" w:tplc="0409001B">
      <w:start w:val="1"/>
      <w:numFmt w:val="lowerRoman"/>
      <w:lvlText w:val="%6."/>
      <w:lvlJc w:val="right"/>
      <w:pPr>
        <w:ind w:left="1745" w:hanging="480"/>
      </w:pPr>
    </w:lvl>
    <w:lvl w:ilvl="6" w:tplc="0409000F">
      <w:start w:val="1"/>
      <w:numFmt w:val="decimal"/>
      <w:lvlText w:val="%7."/>
      <w:lvlJc w:val="left"/>
      <w:pPr>
        <w:ind w:left="2225" w:hanging="480"/>
      </w:pPr>
    </w:lvl>
    <w:lvl w:ilvl="7" w:tplc="04090019">
      <w:start w:val="1"/>
      <w:numFmt w:val="ideographTraditional"/>
      <w:lvlText w:val="%8、"/>
      <w:lvlJc w:val="left"/>
      <w:pPr>
        <w:ind w:left="2705" w:hanging="480"/>
      </w:pPr>
    </w:lvl>
    <w:lvl w:ilvl="8" w:tplc="0409001B">
      <w:start w:val="1"/>
      <w:numFmt w:val="lowerRoman"/>
      <w:lvlText w:val="%9."/>
      <w:lvlJc w:val="right"/>
      <w:pPr>
        <w:ind w:left="3185" w:hanging="480"/>
      </w:pPr>
    </w:lvl>
  </w:abstractNum>
  <w:abstractNum w:abstractNumId="9" w15:restartNumberingAfterBreak="0">
    <w:nsid w:val="715B7AE8"/>
    <w:multiLevelType w:val="hybridMultilevel"/>
    <w:tmpl w:val="69AA39CE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8695633">
    <w:abstractNumId w:val="0"/>
  </w:num>
  <w:num w:numId="2" w16cid:durableId="1611232525">
    <w:abstractNumId w:val="3"/>
  </w:num>
  <w:num w:numId="3" w16cid:durableId="2126852302">
    <w:abstractNumId w:val="2"/>
  </w:num>
  <w:num w:numId="4" w16cid:durableId="152381738">
    <w:abstractNumId w:val="9"/>
  </w:num>
  <w:num w:numId="5" w16cid:durableId="1578705237">
    <w:abstractNumId w:val="4"/>
  </w:num>
  <w:num w:numId="6" w16cid:durableId="1811628026">
    <w:abstractNumId w:val="6"/>
  </w:num>
  <w:num w:numId="7" w16cid:durableId="877281388">
    <w:abstractNumId w:val="8"/>
  </w:num>
  <w:num w:numId="8" w16cid:durableId="759450523">
    <w:abstractNumId w:val="1"/>
  </w:num>
  <w:num w:numId="9" w16cid:durableId="1195385265">
    <w:abstractNumId w:val="5"/>
  </w:num>
  <w:num w:numId="10" w16cid:durableId="128693245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C"/>
    <w:rsid w:val="00000EDC"/>
    <w:rsid w:val="00005C86"/>
    <w:rsid w:val="00006737"/>
    <w:rsid w:val="000103D0"/>
    <w:rsid w:val="000124F4"/>
    <w:rsid w:val="00013D6E"/>
    <w:rsid w:val="00014EDA"/>
    <w:rsid w:val="00015493"/>
    <w:rsid w:val="00023A22"/>
    <w:rsid w:val="00023FC8"/>
    <w:rsid w:val="00025195"/>
    <w:rsid w:val="0002655A"/>
    <w:rsid w:val="0002701A"/>
    <w:rsid w:val="00040727"/>
    <w:rsid w:val="00043CD2"/>
    <w:rsid w:val="00043DEB"/>
    <w:rsid w:val="000450FA"/>
    <w:rsid w:val="00050AB1"/>
    <w:rsid w:val="00051019"/>
    <w:rsid w:val="00051822"/>
    <w:rsid w:val="000555FC"/>
    <w:rsid w:val="00056174"/>
    <w:rsid w:val="0005625B"/>
    <w:rsid w:val="00056607"/>
    <w:rsid w:val="00056848"/>
    <w:rsid w:val="00056C9A"/>
    <w:rsid w:val="00057A0E"/>
    <w:rsid w:val="00061DDE"/>
    <w:rsid w:val="0006533B"/>
    <w:rsid w:val="00066B39"/>
    <w:rsid w:val="00073414"/>
    <w:rsid w:val="000737DF"/>
    <w:rsid w:val="00073C99"/>
    <w:rsid w:val="00073EBC"/>
    <w:rsid w:val="00073F8C"/>
    <w:rsid w:val="00074814"/>
    <w:rsid w:val="00075AE7"/>
    <w:rsid w:val="00077C16"/>
    <w:rsid w:val="000800B2"/>
    <w:rsid w:val="00081F11"/>
    <w:rsid w:val="00083D74"/>
    <w:rsid w:val="00084120"/>
    <w:rsid w:val="00084B58"/>
    <w:rsid w:val="00086743"/>
    <w:rsid w:val="00091DA4"/>
    <w:rsid w:val="00092343"/>
    <w:rsid w:val="00093AF4"/>
    <w:rsid w:val="000A01CE"/>
    <w:rsid w:val="000A4229"/>
    <w:rsid w:val="000A5D92"/>
    <w:rsid w:val="000B0532"/>
    <w:rsid w:val="000B75B3"/>
    <w:rsid w:val="000C28F1"/>
    <w:rsid w:val="000D40F3"/>
    <w:rsid w:val="000D643D"/>
    <w:rsid w:val="000D7514"/>
    <w:rsid w:val="000E1BF9"/>
    <w:rsid w:val="000E43D0"/>
    <w:rsid w:val="000E4EF2"/>
    <w:rsid w:val="000E5659"/>
    <w:rsid w:val="000E6046"/>
    <w:rsid w:val="000E6082"/>
    <w:rsid w:val="000E7B96"/>
    <w:rsid w:val="000F1622"/>
    <w:rsid w:val="00100841"/>
    <w:rsid w:val="00100CB9"/>
    <w:rsid w:val="001049F9"/>
    <w:rsid w:val="00105830"/>
    <w:rsid w:val="00107EC0"/>
    <w:rsid w:val="00111A7C"/>
    <w:rsid w:val="001129A5"/>
    <w:rsid w:val="00113DA2"/>
    <w:rsid w:val="001141A4"/>
    <w:rsid w:val="00123B3A"/>
    <w:rsid w:val="0012543B"/>
    <w:rsid w:val="00127A75"/>
    <w:rsid w:val="0013162C"/>
    <w:rsid w:val="00132149"/>
    <w:rsid w:val="00134191"/>
    <w:rsid w:val="00135979"/>
    <w:rsid w:val="00145048"/>
    <w:rsid w:val="001459A4"/>
    <w:rsid w:val="00146D17"/>
    <w:rsid w:val="00157EAC"/>
    <w:rsid w:val="00165492"/>
    <w:rsid w:val="00170733"/>
    <w:rsid w:val="00170AD0"/>
    <w:rsid w:val="00175A08"/>
    <w:rsid w:val="00177C42"/>
    <w:rsid w:val="00180097"/>
    <w:rsid w:val="00180561"/>
    <w:rsid w:val="0018077C"/>
    <w:rsid w:val="00181CC6"/>
    <w:rsid w:val="00182F22"/>
    <w:rsid w:val="00185F67"/>
    <w:rsid w:val="00187181"/>
    <w:rsid w:val="001916EA"/>
    <w:rsid w:val="00192F4A"/>
    <w:rsid w:val="001930D6"/>
    <w:rsid w:val="00193257"/>
    <w:rsid w:val="00193D16"/>
    <w:rsid w:val="001A11FA"/>
    <w:rsid w:val="001A4521"/>
    <w:rsid w:val="001A730B"/>
    <w:rsid w:val="001B0062"/>
    <w:rsid w:val="001B014E"/>
    <w:rsid w:val="001B3B08"/>
    <w:rsid w:val="001B77FC"/>
    <w:rsid w:val="001C0210"/>
    <w:rsid w:val="001C0E66"/>
    <w:rsid w:val="001C3A00"/>
    <w:rsid w:val="001C3CD6"/>
    <w:rsid w:val="001C50B0"/>
    <w:rsid w:val="001C5A92"/>
    <w:rsid w:val="001D0031"/>
    <w:rsid w:val="001D1B7D"/>
    <w:rsid w:val="001D6E01"/>
    <w:rsid w:val="001D76DC"/>
    <w:rsid w:val="001E67BB"/>
    <w:rsid w:val="001E684B"/>
    <w:rsid w:val="001E7636"/>
    <w:rsid w:val="001E7A0B"/>
    <w:rsid w:val="001E7CED"/>
    <w:rsid w:val="001F1B27"/>
    <w:rsid w:val="001F4702"/>
    <w:rsid w:val="001F63E1"/>
    <w:rsid w:val="001F6C9C"/>
    <w:rsid w:val="0020231A"/>
    <w:rsid w:val="00203D72"/>
    <w:rsid w:val="002107D8"/>
    <w:rsid w:val="002132B6"/>
    <w:rsid w:val="00222F46"/>
    <w:rsid w:val="00230B36"/>
    <w:rsid w:val="00230C0F"/>
    <w:rsid w:val="00233940"/>
    <w:rsid w:val="00237F5C"/>
    <w:rsid w:val="00240944"/>
    <w:rsid w:val="00241B10"/>
    <w:rsid w:val="002429C4"/>
    <w:rsid w:val="00242A1C"/>
    <w:rsid w:val="00246D73"/>
    <w:rsid w:val="002524C0"/>
    <w:rsid w:val="00254E21"/>
    <w:rsid w:val="00260BA3"/>
    <w:rsid w:val="00262E34"/>
    <w:rsid w:val="00263297"/>
    <w:rsid w:val="002658E9"/>
    <w:rsid w:val="00272161"/>
    <w:rsid w:val="002725CE"/>
    <w:rsid w:val="002730BB"/>
    <w:rsid w:val="0027323F"/>
    <w:rsid w:val="00273250"/>
    <w:rsid w:val="0027672B"/>
    <w:rsid w:val="00283330"/>
    <w:rsid w:val="002841E6"/>
    <w:rsid w:val="00284A45"/>
    <w:rsid w:val="00284BD2"/>
    <w:rsid w:val="00284F53"/>
    <w:rsid w:val="0028558E"/>
    <w:rsid w:val="002861F0"/>
    <w:rsid w:val="00286C19"/>
    <w:rsid w:val="0029194E"/>
    <w:rsid w:val="002919E1"/>
    <w:rsid w:val="00292805"/>
    <w:rsid w:val="00292DF7"/>
    <w:rsid w:val="002A0C27"/>
    <w:rsid w:val="002A6065"/>
    <w:rsid w:val="002B3BE0"/>
    <w:rsid w:val="002B4F01"/>
    <w:rsid w:val="002B50B3"/>
    <w:rsid w:val="002B79DE"/>
    <w:rsid w:val="002C1A99"/>
    <w:rsid w:val="002C273A"/>
    <w:rsid w:val="002C3187"/>
    <w:rsid w:val="002C599A"/>
    <w:rsid w:val="002C665C"/>
    <w:rsid w:val="002C6E3F"/>
    <w:rsid w:val="002D5253"/>
    <w:rsid w:val="002D5A12"/>
    <w:rsid w:val="002D70D2"/>
    <w:rsid w:val="002E32F2"/>
    <w:rsid w:val="002E62A8"/>
    <w:rsid w:val="002E70D7"/>
    <w:rsid w:val="002F07E1"/>
    <w:rsid w:val="002F6AFA"/>
    <w:rsid w:val="00300CF0"/>
    <w:rsid w:val="003015E8"/>
    <w:rsid w:val="00302931"/>
    <w:rsid w:val="003056DC"/>
    <w:rsid w:val="00310C8C"/>
    <w:rsid w:val="00312AA1"/>
    <w:rsid w:val="0031417F"/>
    <w:rsid w:val="0031461D"/>
    <w:rsid w:val="0031511A"/>
    <w:rsid w:val="003221C5"/>
    <w:rsid w:val="003226D6"/>
    <w:rsid w:val="0032396A"/>
    <w:rsid w:val="00332123"/>
    <w:rsid w:val="00332DF5"/>
    <w:rsid w:val="0034168D"/>
    <w:rsid w:val="00341FD2"/>
    <w:rsid w:val="00342163"/>
    <w:rsid w:val="0034322B"/>
    <w:rsid w:val="00345616"/>
    <w:rsid w:val="003514D2"/>
    <w:rsid w:val="00352490"/>
    <w:rsid w:val="00353E32"/>
    <w:rsid w:val="0035611E"/>
    <w:rsid w:val="00362102"/>
    <w:rsid w:val="0037503D"/>
    <w:rsid w:val="00376548"/>
    <w:rsid w:val="00377E59"/>
    <w:rsid w:val="00380350"/>
    <w:rsid w:val="00380D05"/>
    <w:rsid w:val="00382D34"/>
    <w:rsid w:val="00383682"/>
    <w:rsid w:val="003955EB"/>
    <w:rsid w:val="003A1774"/>
    <w:rsid w:val="003A4611"/>
    <w:rsid w:val="003A59C0"/>
    <w:rsid w:val="003A6FA1"/>
    <w:rsid w:val="003A7B70"/>
    <w:rsid w:val="003A7EB3"/>
    <w:rsid w:val="003B013A"/>
    <w:rsid w:val="003B1193"/>
    <w:rsid w:val="003B13F3"/>
    <w:rsid w:val="003B47EB"/>
    <w:rsid w:val="003B6E7B"/>
    <w:rsid w:val="003B6EC0"/>
    <w:rsid w:val="003C07BB"/>
    <w:rsid w:val="003D1235"/>
    <w:rsid w:val="003D24E2"/>
    <w:rsid w:val="003D2D72"/>
    <w:rsid w:val="003D5D0D"/>
    <w:rsid w:val="003D63E4"/>
    <w:rsid w:val="003D7787"/>
    <w:rsid w:val="003D7CCD"/>
    <w:rsid w:val="003E0A95"/>
    <w:rsid w:val="003E5611"/>
    <w:rsid w:val="003E60CD"/>
    <w:rsid w:val="003E643D"/>
    <w:rsid w:val="003E77C3"/>
    <w:rsid w:val="003F0699"/>
    <w:rsid w:val="003F3243"/>
    <w:rsid w:val="003F64C3"/>
    <w:rsid w:val="004005D8"/>
    <w:rsid w:val="0040070F"/>
    <w:rsid w:val="00400F56"/>
    <w:rsid w:val="00403EC1"/>
    <w:rsid w:val="00407942"/>
    <w:rsid w:val="004116E3"/>
    <w:rsid w:val="00414770"/>
    <w:rsid w:val="0041750A"/>
    <w:rsid w:val="004200D4"/>
    <w:rsid w:val="00421E1E"/>
    <w:rsid w:val="0042280A"/>
    <w:rsid w:val="00424151"/>
    <w:rsid w:val="00425DD6"/>
    <w:rsid w:val="00427957"/>
    <w:rsid w:val="0043196C"/>
    <w:rsid w:val="00431BDF"/>
    <w:rsid w:val="00432108"/>
    <w:rsid w:val="00437665"/>
    <w:rsid w:val="004416DC"/>
    <w:rsid w:val="00443ADB"/>
    <w:rsid w:val="00445896"/>
    <w:rsid w:val="00446FFA"/>
    <w:rsid w:val="00457E4C"/>
    <w:rsid w:val="00460670"/>
    <w:rsid w:val="00461BDC"/>
    <w:rsid w:val="004638AF"/>
    <w:rsid w:val="0046588D"/>
    <w:rsid w:val="00466822"/>
    <w:rsid w:val="004727B4"/>
    <w:rsid w:val="004864DB"/>
    <w:rsid w:val="004866B6"/>
    <w:rsid w:val="004869C2"/>
    <w:rsid w:val="00493F38"/>
    <w:rsid w:val="0049480A"/>
    <w:rsid w:val="00495CC6"/>
    <w:rsid w:val="004A04EC"/>
    <w:rsid w:val="004A1677"/>
    <w:rsid w:val="004A563B"/>
    <w:rsid w:val="004A6D75"/>
    <w:rsid w:val="004A70BD"/>
    <w:rsid w:val="004B24A8"/>
    <w:rsid w:val="004B27D6"/>
    <w:rsid w:val="004B2BA4"/>
    <w:rsid w:val="004B48AF"/>
    <w:rsid w:val="004B6FA2"/>
    <w:rsid w:val="004C0C70"/>
    <w:rsid w:val="004C3262"/>
    <w:rsid w:val="004C3834"/>
    <w:rsid w:val="004C45FE"/>
    <w:rsid w:val="004D0B67"/>
    <w:rsid w:val="004D2EBE"/>
    <w:rsid w:val="004E4175"/>
    <w:rsid w:val="004E496A"/>
    <w:rsid w:val="004E715D"/>
    <w:rsid w:val="004F263D"/>
    <w:rsid w:val="004F7B80"/>
    <w:rsid w:val="004F7CE8"/>
    <w:rsid w:val="005031C5"/>
    <w:rsid w:val="00503E17"/>
    <w:rsid w:val="00505C83"/>
    <w:rsid w:val="005129E8"/>
    <w:rsid w:val="0051667E"/>
    <w:rsid w:val="005220E1"/>
    <w:rsid w:val="00522975"/>
    <w:rsid w:val="005235BD"/>
    <w:rsid w:val="00531EAE"/>
    <w:rsid w:val="00534107"/>
    <w:rsid w:val="00536612"/>
    <w:rsid w:val="00540A8F"/>
    <w:rsid w:val="00540F72"/>
    <w:rsid w:val="00542A2D"/>
    <w:rsid w:val="00542E76"/>
    <w:rsid w:val="005443C3"/>
    <w:rsid w:val="00545DDD"/>
    <w:rsid w:val="00550569"/>
    <w:rsid w:val="00552055"/>
    <w:rsid w:val="005525CE"/>
    <w:rsid w:val="00552A89"/>
    <w:rsid w:val="00552F32"/>
    <w:rsid w:val="00553247"/>
    <w:rsid w:val="00553607"/>
    <w:rsid w:val="00554EB2"/>
    <w:rsid w:val="0055785D"/>
    <w:rsid w:val="00561A6B"/>
    <w:rsid w:val="00562458"/>
    <w:rsid w:val="00563AF3"/>
    <w:rsid w:val="00563F5A"/>
    <w:rsid w:val="00564A6B"/>
    <w:rsid w:val="00570D2A"/>
    <w:rsid w:val="005738C2"/>
    <w:rsid w:val="005744E8"/>
    <w:rsid w:val="0057497B"/>
    <w:rsid w:val="00580679"/>
    <w:rsid w:val="00585CF6"/>
    <w:rsid w:val="00587175"/>
    <w:rsid w:val="005910A6"/>
    <w:rsid w:val="00594246"/>
    <w:rsid w:val="005A050A"/>
    <w:rsid w:val="005A5699"/>
    <w:rsid w:val="005A6D6F"/>
    <w:rsid w:val="005B0E3B"/>
    <w:rsid w:val="005B3D9D"/>
    <w:rsid w:val="005B48A3"/>
    <w:rsid w:val="005B5DB5"/>
    <w:rsid w:val="005B6125"/>
    <w:rsid w:val="005C0408"/>
    <w:rsid w:val="005C21B0"/>
    <w:rsid w:val="005C3875"/>
    <w:rsid w:val="005D1C98"/>
    <w:rsid w:val="005D4701"/>
    <w:rsid w:val="005D6E6B"/>
    <w:rsid w:val="005D73AF"/>
    <w:rsid w:val="005E1031"/>
    <w:rsid w:val="005E6850"/>
    <w:rsid w:val="005E745D"/>
    <w:rsid w:val="005F06C4"/>
    <w:rsid w:val="005F089F"/>
    <w:rsid w:val="005F5A89"/>
    <w:rsid w:val="006034D0"/>
    <w:rsid w:val="00604AEC"/>
    <w:rsid w:val="0060569B"/>
    <w:rsid w:val="00607FA7"/>
    <w:rsid w:val="00612132"/>
    <w:rsid w:val="00613BC0"/>
    <w:rsid w:val="00614882"/>
    <w:rsid w:val="00617297"/>
    <w:rsid w:val="00621CA9"/>
    <w:rsid w:val="006247EA"/>
    <w:rsid w:val="00625193"/>
    <w:rsid w:val="0063407B"/>
    <w:rsid w:val="00635A0E"/>
    <w:rsid w:val="00636219"/>
    <w:rsid w:val="006402B9"/>
    <w:rsid w:val="00650490"/>
    <w:rsid w:val="0065052D"/>
    <w:rsid w:val="00652B8A"/>
    <w:rsid w:val="0065351F"/>
    <w:rsid w:val="006538AC"/>
    <w:rsid w:val="0065433C"/>
    <w:rsid w:val="00656241"/>
    <w:rsid w:val="0065713F"/>
    <w:rsid w:val="00665FCF"/>
    <w:rsid w:val="006674C3"/>
    <w:rsid w:val="00677654"/>
    <w:rsid w:val="00680C38"/>
    <w:rsid w:val="00681C15"/>
    <w:rsid w:val="00682BDE"/>
    <w:rsid w:val="0068446F"/>
    <w:rsid w:val="006873FC"/>
    <w:rsid w:val="006910F2"/>
    <w:rsid w:val="006A0693"/>
    <w:rsid w:val="006A2485"/>
    <w:rsid w:val="006A594F"/>
    <w:rsid w:val="006B0235"/>
    <w:rsid w:val="006B0F24"/>
    <w:rsid w:val="006B1880"/>
    <w:rsid w:val="006B2BFD"/>
    <w:rsid w:val="006B4528"/>
    <w:rsid w:val="006B5E2E"/>
    <w:rsid w:val="006B60B4"/>
    <w:rsid w:val="006B7DD1"/>
    <w:rsid w:val="006C35B8"/>
    <w:rsid w:val="006C44C2"/>
    <w:rsid w:val="006C533C"/>
    <w:rsid w:val="006C7B60"/>
    <w:rsid w:val="006D1470"/>
    <w:rsid w:val="006D4463"/>
    <w:rsid w:val="006E2255"/>
    <w:rsid w:val="006E3100"/>
    <w:rsid w:val="006E6C60"/>
    <w:rsid w:val="006E6D9B"/>
    <w:rsid w:val="00703525"/>
    <w:rsid w:val="00704582"/>
    <w:rsid w:val="007051B4"/>
    <w:rsid w:val="00705ECE"/>
    <w:rsid w:val="00706349"/>
    <w:rsid w:val="00706455"/>
    <w:rsid w:val="00710210"/>
    <w:rsid w:val="00711417"/>
    <w:rsid w:val="0071204D"/>
    <w:rsid w:val="00712E23"/>
    <w:rsid w:val="00724DF7"/>
    <w:rsid w:val="007250CC"/>
    <w:rsid w:val="00734455"/>
    <w:rsid w:val="00734F59"/>
    <w:rsid w:val="00736B4F"/>
    <w:rsid w:val="00740650"/>
    <w:rsid w:val="007435B7"/>
    <w:rsid w:val="00743875"/>
    <w:rsid w:val="00744629"/>
    <w:rsid w:val="007452A8"/>
    <w:rsid w:val="00745C61"/>
    <w:rsid w:val="00745E3F"/>
    <w:rsid w:val="007466D3"/>
    <w:rsid w:val="00751AE2"/>
    <w:rsid w:val="00756D33"/>
    <w:rsid w:val="00757BF1"/>
    <w:rsid w:val="007600B9"/>
    <w:rsid w:val="00761E4D"/>
    <w:rsid w:val="007642E5"/>
    <w:rsid w:val="00764720"/>
    <w:rsid w:val="007653F7"/>
    <w:rsid w:val="00765D33"/>
    <w:rsid w:val="00766ECC"/>
    <w:rsid w:val="00767EF6"/>
    <w:rsid w:val="00771980"/>
    <w:rsid w:val="0077491E"/>
    <w:rsid w:val="00775454"/>
    <w:rsid w:val="0077744E"/>
    <w:rsid w:val="00780BB8"/>
    <w:rsid w:val="00780D8F"/>
    <w:rsid w:val="00781F6C"/>
    <w:rsid w:val="00784582"/>
    <w:rsid w:val="00786071"/>
    <w:rsid w:val="00786C06"/>
    <w:rsid w:val="00786EE1"/>
    <w:rsid w:val="00792DF0"/>
    <w:rsid w:val="007969D1"/>
    <w:rsid w:val="007971D4"/>
    <w:rsid w:val="007A0426"/>
    <w:rsid w:val="007A2CED"/>
    <w:rsid w:val="007A51CF"/>
    <w:rsid w:val="007A6F41"/>
    <w:rsid w:val="007B0329"/>
    <w:rsid w:val="007B0825"/>
    <w:rsid w:val="007B1160"/>
    <w:rsid w:val="007B31F6"/>
    <w:rsid w:val="007B5228"/>
    <w:rsid w:val="007C0420"/>
    <w:rsid w:val="007C105E"/>
    <w:rsid w:val="007C2D63"/>
    <w:rsid w:val="007C2F28"/>
    <w:rsid w:val="007C3B8C"/>
    <w:rsid w:val="007C5830"/>
    <w:rsid w:val="007C5995"/>
    <w:rsid w:val="007C79A3"/>
    <w:rsid w:val="007D03B4"/>
    <w:rsid w:val="007D1A20"/>
    <w:rsid w:val="007D1A3A"/>
    <w:rsid w:val="007D2609"/>
    <w:rsid w:val="007D2631"/>
    <w:rsid w:val="007D2D21"/>
    <w:rsid w:val="007E1A6A"/>
    <w:rsid w:val="007E1DB8"/>
    <w:rsid w:val="007E28D1"/>
    <w:rsid w:val="007F06B1"/>
    <w:rsid w:val="007F16D9"/>
    <w:rsid w:val="007F44A2"/>
    <w:rsid w:val="007F5831"/>
    <w:rsid w:val="007F5837"/>
    <w:rsid w:val="0080048E"/>
    <w:rsid w:val="00803254"/>
    <w:rsid w:val="00806272"/>
    <w:rsid w:val="00812BA0"/>
    <w:rsid w:val="0081397B"/>
    <w:rsid w:val="00813B0E"/>
    <w:rsid w:val="0082168A"/>
    <w:rsid w:val="008233F0"/>
    <w:rsid w:val="00824CFD"/>
    <w:rsid w:val="00824F95"/>
    <w:rsid w:val="008251D8"/>
    <w:rsid w:val="00833DEA"/>
    <w:rsid w:val="00837F22"/>
    <w:rsid w:val="0084493D"/>
    <w:rsid w:val="0085473F"/>
    <w:rsid w:val="00854C7B"/>
    <w:rsid w:val="00855540"/>
    <w:rsid w:val="0085626C"/>
    <w:rsid w:val="00860B43"/>
    <w:rsid w:val="0086250B"/>
    <w:rsid w:val="00864AF7"/>
    <w:rsid w:val="00866EDC"/>
    <w:rsid w:val="00871805"/>
    <w:rsid w:val="00871B6F"/>
    <w:rsid w:val="0087284E"/>
    <w:rsid w:val="0088186C"/>
    <w:rsid w:val="00885D0D"/>
    <w:rsid w:val="0088665C"/>
    <w:rsid w:val="0089300A"/>
    <w:rsid w:val="00894EDD"/>
    <w:rsid w:val="00896EB0"/>
    <w:rsid w:val="008A19B0"/>
    <w:rsid w:val="008A1B6D"/>
    <w:rsid w:val="008A269C"/>
    <w:rsid w:val="008A3B08"/>
    <w:rsid w:val="008A72FB"/>
    <w:rsid w:val="008B48A1"/>
    <w:rsid w:val="008B4D71"/>
    <w:rsid w:val="008C11C6"/>
    <w:rsid w:val="008C69E5"/>
    <w:rsid w:val="008D0C56"/>
    <w:rsid w:val="008D1454"/>
    <w:rsid w:val="008D2EA7"/>
    <w:rsid w:val="008D335C"/>
    <w:rsid w:val="008E198B"/>
    <w:rsid w:val="008E5DB2"/>
    <w:rsid w:val="008E6559"/>
    <w:rsid w:val="008F044C"/>
    <w:rsid w:val="008F0B60"/>
    <w:rsid w:val="008F3079"/>
    <w:rsid w:val="008F453B"/>
    <w:rsid w:val="008F4F71"/>
    <w:rsid w:val="008F7A4F"/>
    <w:rsid w:val="008F7B29"/>
    <w:rsid w:val="009004B1"/>
    <w:rsid w:val="00901A90"/>
    <w:rsid w:val="00906BD1"/>
    <w:rsid w:val="00906D8B"/>
    <w:rsid w:val="00911CF7"/>
    <w:rsid w:val="009140CC"/>
    <w:rsid w:val="00914DB8"/>
    <w:rsid w:val="009268E2"/>
    <w:rsid w:val="009305FA"/>
    <w:rsid w:val="00933A7C"/>
    <w:rsid w:val="00934382"/>
    <w:rsid w:val="0094126F"/>
    <w:rsid w:val="009437BA"/>
    <w:rsid w:val="009446DE"/>
    <w:rsid w:val="00945C96"/>
    <w:rsid w:val="00951515"/>
    <w:rsid w:val="00953269"/>
    <w:rsid w:val="00955D05"/>
    <w:rsid w:val="00957740"/>
    <w:rsid w:val="00960A2C"/>
    <w:rsid w:val="00960E41"/>
    <w:rsid w:val="009631CD"/>
    <w:rsid w:val="009705D0"/>
    <w:rsid w:val="00971E38"/>
    <w:rsid w:val="00971F3C"/>
    <w:rsid w:val="00973CAD"/>
    <w:rsid w:val="00977125"/>
    <w:rsid w:val="00977A15"/>
    <w:rsid w:val="00982158"/>
    <w:rsid w:val="00986517"/>
    <w:rsid w:val="009952CC"/>
    <w:rsid w:val="0099558B"/>
    <w:rsid w:val="009A4181"/>
    <w:rsid w:val="009B5600"/>
    <w:rsid w:val="009C3A7F"/>
    <w:rsid w:val="009C79AF"/>
    <w:rsid w:val="009D5D3C"/>
    <w:rsid w:val="009E098B"/>
    <w:rsid w:val="009E13A4"/>
    <w:rsid w:val="009E1F81"/>
    <w:rsid w:val="009F0380"/>
    <w:rsid w:val="009F7838"/>
    <w:rsid w:val="009F7D81"/>
    <w:rsid w:val="00A012EE"/>
    <w:rsid w:val="00A018C6"/>
    <w:rsid w:val="00A01B67"/>
    <w:rsid w:val="00A04830"/>
    <w:rsid w:val="00A053E0"/>
    <w:rsid w:val="00A140A5"/>
    <w:rsid w:val="00A17498"/>
    <w:rsid w:val="00A2134E"/>
    <w:rsid w:val="00A223F4"/>
    <w:rsid w:val="00A24728"/>
    <w:rsid w:val="00A25DAC"/>
    <w:rsid w:val="00A3147B"/>
    <w:rsid w:val="00A36761"/>
    <w:rsid w:val="00A42A4C"/>
    <w:rsid w:val="00A4408B"/>
    <w:rsid w:val="00A442EA"/>
    <w:rsid w:val="00A45211"/>
    <w:rsid w:val="00A453C8"/>
    <w:rsid w:val="00A464FC"/>
    <w:rsid w:val="00A46E6B"/>
    <w:rsid w:val="00A474EF"/>
    <w:rsid w:val="00A47559"/>
    <w:rsid w:val="00A476D3"/>
    <w:rsid w:val="00A505A3"/>
    <w:rsid w:val="00A53A4C"/>
    <w:rsid w:val="00A54AC2"/>
    <w:rsid w:val="00A55137"/>
    <w:rsid w:val="00A551BF"/>
    <w:rsid w:val="00A571F6"/>
    <w:rsid w:val="00A610BA"/>
    <w:rsid w:val="00A623AD"/>
    <w:rsid w:val="00A6261D"/>
    <w:rsid w:val="00A6297F"/>
    <w:rsid w:val="00A651D2"/>
    <w:rsid w:val="00A65B08"/>
    <w:rsid w:val="00A662A5"/>
    <w:rsid w:val="00A705E6"/>
    <w:rsid w:val="00A72598"/>
    <w:rsid w:val="00A7384B"/>
    <w:rsid w:val="00A73C23"/>
    <w:rsid w:val="00A77A16"/>
    <w:rsid w:val="00A805EE"/>
    <w:rsid w:val="00A81619"/>
    <w:rsid w:val="00A8367D"/>
    <w:rsid w:val="00A93182"/>
    <w:rsid w:val="00A93DDE"/>
    <w:rsid w:val="00A9471D"/>
    <w:rsid w:val="00A96143"/>
    <w:rsid w:val="00A973E1"/>
    <w:rsid w:val="00AA0664"/>
    <w:rsid w:val="00AA1C44"/>
    <w:rsid w:val="00AA28BB"/>
    <w:rsid w:val="00AB1FA2"/>
    <w:rsid w:val="00AB41ED"/>
    <w:rsid w:val="00AB7042"/>
    <w:rsid w:val="00AB7712"/>
    <w:rsid w:val="00AC182D"/>
    <w:rsid w:val="00AD6342"/>
    <w:rsid w:val="00AD7E57"/>
    <w:rsid w:val="00AE0060"/>
    <w:rsid w:val="00AE14E1"/>
    <w:rsid w:val="00AE40B5"/>
    <w:rsid w:val="00AE491A"/>
    <w:rsid w:val="00AE5C44"/>
    <w:rsid w:val="00AF1360"/>
    <w:rsid w:val="00AF2C41"/>
    <w:rsid w:val="00AF2FB6"/>
    <w:rsid w:val="00AF6370"/>
    <w:rsid w:val="00AF6F54"/>
    <w:rsid w:val="00B01235"/>
    <w:rsid w:val="00B04499"/>
    <w:rsid w:val="00B0529B"/>
    <w:rsid w:val="00B06CE6"/>
    <w:rsid w:val="00B077AD"/>
    <w:rsid w:val="00B11EF9"/>
    <w:rsid w:val="00B129C0"/>
    <w:rsid w:val="00B12EE7"/>
    <w:rsid w:val="00B1508A"/>
    <w:rsid w:val="00B1636D"/>
    <w:rsid w:val="00B22306"/>
    <w:rsid w:val="00B230A2"/>
    <w:rsid w:val="00B23C11"/>
    <w:rsid w:val="00B25D8D"/>
    <w:rsid w:val="00B27793"/>
    <w:rsid w:val="00B3181E"/>
    <w:rsid w:val="00B3193F"/>
    <w:rsid w:val="00B33182"/>
    <w:rsid w:val="00B34310"/>
    <w:rsid w:val="00B44790"/>
    <w:rsid w:val="00B44CD8"/>
    <w:rsid w:val="00B474FA"/>
    <w:rsid w:val="00B54FAA"/>
    <w:rsid w:val="00B65E2A"/>
    <w:rsid w:val="00B74338"/>
    <w:rsid w:val="00B746C4"/>
    <w:rsid w:val="00B8012C"/>
    <w:rsid w:val="00B81F66"/>
    <w:rsid w:val="00B91989"/>
    <w:rsid w:val="00B9492F"/>
    <w:rsid w:val="00B962DD"/>
    <w:rsid w:val="00BA0309"/>
    <w:rsid w:val="00BA039E"/>
    <w:rsid w:val="00BA0D80"/>
    <w:rsid w:val="00BA141B"/>
    <w:rsid w:val="00BA169E"/>
    <w:rsid w:val="00BA4B28"/>
    <w:rsid w:val="00BB3D2B"/>
    <w:rsid w:val="00BC3E5D"/>
    <w:rsid w:val="00BC4AEB"/>
    <w:rsid w:val="00BC79D2"/>
    <w:rsid w:val="00BD063C"/>
    <w:rsid w:val="00BD1A6B"/>
    <w:rsid w:val="00BD5985"/>
    <w:rsid w:val="00BD5E68"/>
    <w:rsid w:val="00BE059E"/>
    <w:rsid w:val="00BE419B"/>
    <w:rsid w:val="00BE521E"/>
    <w:rsid w:val="00BE53E5"/>
    <w:rsid w:val="00BE6D41"/>
    <w:rsid w:val="00BF1D9A"/>
    <w:rsid w:val="00BF5B3F"/>
    <w:rsid w:val="00BF61EB"/>
    <w:rsid w:val="00C03FEC"/>
    <w:rsid w:val="00C10612"/>
    <w:rsid w:val="00C10698"/>
    <w:rsid w:val="00C122B3"/>
    <w:rsid w:val="00C1382A"/>
    <w:rsid w:val="00C14631"/>
    <w:rsid w:val="00C161C8"/>
    <w:rsid w:val="00C20584"/>
    <w:rsid w:val="00C213AA"/>
    <w:rsid w:val="00C22091"/>
    <w:rsid w:val="00C223F1"/>
    <w:rsid w:val="00C26FB4"/>
    <w:rsid w:val="00C27323"/>
    <w:rsid w:val="00C310AF"/>
    <w:rsid w:val="00C32A3C"/>
    <w:rsid w:val="00C32E91"/>
    <w:rsid w:val="00C330FA"/>
    <w:rsid w:val="00C33C2E"/>
    <w:rsid w:val="00C35F83"/>
    <w:rsid w:val="00C457CD"/>
    <w:rsid w:val="00C47850"/>
    <w:rsid w:val="00C5095C"/>
    <w:rsid w:val="00C5140B"/>
    <w:rsid w:val="00C51594"/>
    <w:rsid w:val="00C53DC9"/>
    <w:rsid w:val="00C54020"/>
    <w:rsid w:val="00C61E0A"/>
    <w:rsid w:val="00C62E0B"/>
    <w:rsid w:val="00C6401E"/>
    <w:rsid w:val="00C65935"/>
    <w:rsid w:val="00C66684"/>
    <w:rsid w:val="00C7107F"/>
    <w:rsid w:val="00C76C47"/>
    <w:rsid w:val="00C83441"/>
    <w:rsid w:val="00C8378F"/>
    <w:rsid w:val="00C95254"/>
    <w:rsid w:val="00C95274"/>
    <w:rsid w:val="00C97A11"/>
    <w:rsid w:val="00CA0856"/>
    <w:rsid w:val="00CA0B7B"/>
    <w:rsid w:val="00CA35AA"/>
    <w:rsid w:val="00CA4DD5"/>
    <w:rsid w:val="00CA7205"/>
    <w:rsid w:val="00CB15C8"/>
    <w:rsid w:val="00CB21EA"/>
    <w:rsid w:val="00CB242C"/>
    <w:rsid w:val="00CB2879"/>
    <w:rsid w:val="00CC1612"/>
    <w:rsid w:val="00CC16E9"/>
    <w:rsid w:val="00CC5CC0"/>
    <w:rsid w:val="00CD36EC"/>
    <w:rsid w:val="00CD53B5"/>
    <w:rsid w:val="00CD62F8"/>
    <w:rsid w:val="00CD7663"/>
    <w:rsid w:val="00CE14A8"/>
    <w:rsid w:val="00CE34C7"/>
    <w:rsid w:val="00CF0E93"/>
    <w:rsid w:val="00CF2A8F"/>
    <w:rsid w:val="00CF35AC"/>
    <w:rsid w:val="00CF3F51"/>
    <w:rsid w:val="00CF5893"/>
    <w:rsid w:val="00D00C1F"/>
    <w:rsid w:val="00D0474A"/>
    <w:rsid w:val="00D05482"/>
    <w:rsid w:val="00D11AA4"/>
    <w:rsid w:val="00D13214"/>
    <w:rsid w:val="00D133FE"/>
    <w:rsid w:val="00D1764B"/>
    <w:rsid w:val="00D2220D"/>
    <w:rsid w:val="00D26B8F"/>
    <w:rsid w:val="00D275CC"/>
    <w:rsid w:val="00D310F8"/>
    <w:rsid w:val="00D31198"/>
    <w:rsid w:val="00D314C7"/>
    <w:rsid w:val="00D32625"/>
    <w:rsid w:val="00D35A2C"/>
    <w:rsid w:val="00D37AF6"/>
    <w:rsid w:val="00D40066"/>
    <w:rsid w:val="00D430C3"/>
    <w:rsid w:val="00D44E19"/>
    <w:rsid w:val="00D5040C"/>
    <w:rsid w:val="00D55C54"/>
    <w:rsid w:val="00D55C89"/>
    <w:rsid w:val="00D5622F"/>
    <w:rsid w:val="00D566A7"/>
    <w:rsid w:val="00D5710F"/>
    <w:rsid w:val="00D5748E"/>
    <w:rsid w:val="00D57659"/>
    <w:rsid w:val="00D62FC8"/>
    <w:rsid w:val="00D75181"/>
    <w:rsid w:val="00D760F5"/>
    <w:rsid w:val="00D76A72"/>
    <w:rsid w:val="00D76BD9"/>
    <w:rsid w:val="00D80320"/>
    <w:rsid w:val="00D8241F"/>
    <w:rsid w:val="00D855A1"/>
    <w:rsid w:val="00D866BB"/>
    <w:rsid w:val="00D87A1F"/>
    <w:rsid w:val="00D93B24"/>
    <w:rsid w:val="00DA223A"/>
    <w:rsid w:val="00DA78FD"/>
    <w:rsid w:val="00DB090F"/>
    <w:rsid w:val="00DB2B84"/>
    <w:rsid w:val="00DB335E"/>
    <w:rsid w:val="00DB355A"/>
    <w:rsid w:val="00DB4979"/>
    <w:rsid w:val="00DB583C"/>
    <w:rsid w:val="00DB6EFF"/>
    <w:rsid w:val="00DB7171"/>
    <w:rsid w:val="00DC132C"/>
    <w:rsid w:val="00DC3040"/>
    <w:rsid w:val="00DC45AF"/>
    <w:rsid w:val="00DC7913"/>
    <w:rsid w:val="00DD25B6"/>
    <w:rsid w:val="00DD2D8A"/>
    <w:rsid w:val="00DD56CA"/>
    <w:rsid w:val="00DE0FCC"/>
    <w:rsid w:val="00DE1B13"/>
    <w:rsid w:val="00DE28F5"/>
    <w:rsid w:val="00DE52A7"/>
    <w:rsid w:val="00DE5741"/>
    <w:rsid w:val="00DE7864"/>
    <w:rsid w:val="00DE7FF9"/>
    <w:rsid w:val="00DF16D7"/>
    <w:rsid w:val="00DF1855"/>
    <w:rsid w:val="00DF42E3"/>
    <w:rsid w:val="00DF451E"/>
    <w:rsid w:val="00DF4A7C"/>
    <w:rsid w:val="00E01A0F"/>
    <w:rsid w:val="00E0357D"/>
    <w:rsid w:val="00E05991"/>
    <w:rsid w:val="00E05F6F"/>
    <w:rsid w:val="00E06C69"/>
    <w:rsid w:val="00E07803"/>
    <w:rsid w:val="00E07F57"/>
    <w:rsid w:val="00E1066E"/>
    <w:rsid w:val="00E1617B"/>
    <w:rsid w:val="00E239C4"/>
    <w:rsid w:val="00E2714A"/>
    <w:rsid w:val="00E27B80"/>
    <w:rsid w:val="00E32AE8"/>
    <w:rsid w:val="00E45228"/>
    <w:rsid w:val="00E460C1"/>
    <w:rsid w:val="00E522DA"/>
    <w:rsid w:val="00E5291F"/>
    <w:rsid w:val="00E56950"/>
    <w:rsid w:val="00E61D65"/>
    <w:rsid w:val="00E62836"/>
    <w:rsid w:val="00E62DAF"/>
    <w:rsid w:val="00E63643"/>
    <w:rsid w:val="00E64191"/>
    <w:rsid w:val="00E65093"/>
    <w:rsid w:val="00E6607C"/>
    <w:rsid w:val="00E70F57"/>
    <w:rsid w:val="00E80BCA"/>
    <w:rsid w:val="00E8189D"/>
    <w:rsid w:val="00E83370"/>
    <w:rsid w:val="00E8441E"/>
    <w:rsid w:val="00E856DF"/>
    <w:rsid w:val="00E87EF1"/>
    <w:rsid w:val="00E91B00"/>
    <w:rsid w:val="00E91EBA"/>
    <w:rsid w:val="00E933E3"/>
    <w:rsid w:val="00E97E5C"/>
    <w:rsid w:val="00EA10BA"/>
    <w:rsid w:val="00EA1DD4"/>
    <w:rsid w:val="00EA3381"/>
    <w:rsid w:val="00EA3DAE"/>
    <w:rsid w:val="00EA4810"/>
    <w:rsid w:val="00EA4C51"/>
    <w:rsid w:val="00EA5FF0"/>
    <w:rsid w:val="00EA69C0"/>
    <w:rsid w:val="00EB1C01"/>
    <w:rsid w:val="00EB59BB"/>
    <w:rsid w:val="00EB79D7"/>
    <w:rsid w:val="00EC01F9"/>
    <w:rsid w:val="00EC29C9"/>
    <w:rsid w:val="00EC3979"/>
    <w:rsid w:val="00EC62A9"/>
    <w:rsid w:val="00EC66B9"/>
    <w:rsid w:val="00ED2F05"/>
    <w:rsid w:val="00ED470E"/>
    <w:rsid w:val="00ED52A0"/>
    <w:rsid w:val="00ED5B28"/>
    <w:rsid w:val="00ED674F"/>
    <w:rsid w:val="00ED6B1F"/>
    <w:rsid w:val="00EE68A3"/>
    <w:rsid w:val="00EF1398"/>
    <w:rsid w:val="00EF3A5D"/>
    <w:rsid w:val="00EF4047"/>
    <w:rsid w:val="00EF4CAD"/>
    <w:rsid w:val="00EF5895"/>
    <w:rsid w:val="00EF6E0A"/>
    <w:rsid w:val="00EF7132"/>
    <w:rsid w:val="00F01CF6"/>
    <w:rsid w:val="00F043E1"/>
    <w:rsid w:val="00F10262"/>
    <w:rsid w:val="00F1283F"/>
    <w:rsid w:val="00F16810"/>
    <w:rsid w:val="00F16DAA"/>
    <w:rsid w:val="00F21528"/>
    <w:rsid w:val="00F21983"/>
    <w:rsid w:val="00F224AE"/>
    <w:rsid w:val="00F23248"/>
    <w:rsid w:val="00F246FE"/>
    <w:rsid w:val="00F24968"/>
    <w:rsid w:val="00F260A0"/>
    <w:rsid w:val="00F26B2D"/>
    <w:rsid w:val="00F32599"/>
    <w:rsid w:val="00F3377D"/>
    <w:rsid w:val="00F35400"/>
    <w:rsid w:val="00F35C0E"/>
    <w:rsid w:val="00F35D14"/>
    <w:rsid w:val="00F40AF6"/>
    <w:rsid w:val="00F45000"/>
    <w:rsid w:val="00F46BE9"/>
    <w:rsid w:val="00F51ACD"/>
    <w:rsid w:val="00F53826"/>
    <w:rsid w:val="00F53958"/>
    <w:rsid w:val="00F554F8"/>
    <w:rsid w:val="00F55C39"/>
    <w:rsid w:val="00F60166"/>
    <w:rsid w:val="00F60594"/>
    <w:rsid w:val="00F64FCB"/>
    <w:rsid w:val="00F666E7"/>
    <w:rsid w:val="00F700AF"/>
    <w:rsid w:val="00F70AE9"/>
    <w:rsid w:val="00F738CA"/>
    <w:rsid w:val="00F746D9"/>
    <w:rsid w:val="00F75450"/>
    <w:rsid w:val="00F75BC3"/>
    <w:rsid w:val="00F803D3"/>
    <w:rsid w:val="00F87787"/>
    <w:rsid w:val="00F948BF"/>
    <w:rsid w:val="00F95BAC"/>
    <w:rsid w:val="00FA1849"/>
    <w:rsid w:val="00FA21DE"/>
    <w:rsid w:val="00FA3FED"/>
    <w:rsid w:val="00FA7CAE"/>
    <w:rsid w:val="00FB18C7"/>
    <w:rsid w:val="00FB242E"/>
    <w:rsid w:val="00FB44C5"/>
    <w:rsid w:val="00FB5396"/>
    <w:rsid w:val="00FB7EEE"/>
    <w:rsid w:val="00FC0568"/>
    <w:rsid w:val="00FC172B"/>
    <w:rsid w:val="00FC5ADF"/>
    <w:rsid w:val="00FC5E0B"/>
    <w:rsid w:val="00FC6C49"/>
    <w:rsid w:val="00FC7423"/>
    <w:rsid w:val="00FE0095"/>
    <w:rsid w:val="00FE2CEC"/>
    <w:rsid w:val="00FE4070"/>
    <w:rsid w:val="00FF18A9"/>
    <w:rsid w:val="00FF1B25"/>
    <w:rsid w:val="00FF2339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FD25F"/>
  <w15:docId w15:val="{F6E092A9-671F-40EB-A978-ED449A0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F044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66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66ECC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766ECC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382D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D34"/>
  </w:style>
  <w:style w:type="character" w:customStyle="1" w:styleId="ab">
    <w:name w:val="註解文字 字元"/>
    <w:basedOn w:val="a0"/>
    <w:link w:val="aa"/>
    <w:uiPriority w:val="99"/>
    <w:semiHidden/>
    <w:rsid w:val="00382D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2D3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82D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382D3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page number"/>
    <w:basedOn w:val="a0"/>
    <w:rsid w:val="002107D8"/>
  </w:style>
  <w:style w:type="character" w:customStyle="1" w:styleId="a8">
    <w:name w:val="清單段落 字元"/>
    <w:link w:val="a7"/>
    <w:uiPriority w:val="34"/>
    <w:locked/>
    <w:rsid w:val="00FA3FED"/>
  </w:style>
  <w:style w:type="paragraph" w:customStyle="1" w:styleId="Default">
    <w:name w:val="Default"/>
    <w:rsid w:val="00F1283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f1">
    <w:name w:val="Table Grid"/>
    <w:basedOn w:val="a1"/>
    <w:uiPriority w:val="59"/>
    <w:rsid w:val="00AC1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rsid w:val="00DE7864"/>
    <w:rPr>
      <w:rFonts w:ascii="sө" w:hAnsi="sө" w:hint="default"/>
      <w:color w:val="000000"/>
      <w:sz w:val="32"/>
      <w:szCs w:val="32"/>
    </w:rPr>
  </w:style>
  <w:style w:type="character" w:styleId="af2">
    <w:name w:val="Placeholder Text"/>
    <w:basedOn w:val="a0"/>
    <w:uiPriority w:val="99"/>
    <w:semiHidden/>
    <w:rsid w:val="00780D8F"/>
    <w:rPr>
      <w:color w:val="808080"/>
    </w:rPr>
  </w:style>
  <w:style w:type="paragraph" w:customStyle="1" w:styleId="Standard">
    <w:name w:val="Standard"/>
    <w:rsid w:val="00563AF3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1916EA"/>
    <w:pPr>
      <w:jc w:val="center"/>
    </w:pPr>
    <w:rPr>
      <w:rFonts w:ascii="Times New Roman" w:eastAsia="標楷體" w:hAnsi="Times New Roman"/>
      <w:szCs w:val="24"/>
    </w:rPr>
  </w:style>
  <w:style w:type="character" w:customStyle="1" w:styleId="af4">
    <w:name w:val="註釋標題 字元"/>
    <w:basedOn w:val="a0"/>
    <w:link w:val="af3"/>
    <w:uiPriority w:val="99"/>
    <w:rsid w:val="001916EA"/>
    <w:rPr>
      <w:rFonts w:ascii="Times New Roman" w:eastAsia="標楷體" w:hAnsi="Times New Roman"/>
      <w:szCs w:val="24"/>
    </w:rPr>
  </w:style>
  <w:style w:type="paragraph" w:styleId="af5">
    <w:name w:val="Closing"/>
    <w:basedOn w:val="a"/>
    <w:link w:val="af6"/>
    <w:uiPriority w:val="99"/>
    <w:unhideWhenUsed/>
    <w:rsid w:val="001916EA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6">
    <w:name w:val="結語 字元"/>
    <w:basedOn w:val="a0"/>
    <w:link w:val="af5"/>
    <w:uiPriority w:val="99"/>
    <w:rsid w:val="001916EA"/>
    <w:rPr>
      <w:rFonts w:ascii="Times New Roman" w:eastAsia="標楷體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51A6-8D5E-477D-9B21-FE29E70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</dc:creator>
  <cp:lastModifiedBy>陳 哲維</cp:lastModifiedBy>
  <cp:revision>9</cp:revision>
  <cp:lastPrinted>2023-08-24T02:38:00Z</cp:lastPrinted>
  <dcterms:created xsi:type="dcterms:W3CDTF">2023-08-24T01:11:00Z</dcterms:created>
  <dcterms:modified xsi:type="dcterms:W3CDTF">2023-08-24T07:07:00Z</dcterms:modified>
</cp:coreProperties>
</file>