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CF6A" w14:textId="2C0E4DCC" w:rsidR="005911F5" w:rsidRPr="003366D6" w:rsidRDefault="00EE1940" w:rsidP="0051181C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proofErr w:type="gramStart"/>
      <w:r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>敬呈</w:t>
      </w:r>
      <w:r w:rsidR="00FD7F45"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>衛生</w:t>
      </w:r>
      <w:proofErr w:type="gramEnd"/>
      <w:r w:rsidR="00FD7F45"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>福利部</w:t>
      </w:r>
      <w:r w:rsidR="0046300C"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</w:t>
      </w:r>
      <w:r w:rsidR="00FD7F45"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>薛部長瑞元</w:t>
      </w:r>
      <w:proofErr w:type="gramStart"/>
      <w:r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>醫</w:t>
      </w:r>
      <w:proofErr w:type="gramEnd"/>
      <w:r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>界</w:t>
      </w:r>
      <w:r w:rsidR="00FD7F45" w:rsidRPr="003366D6">
        <w:rPr>
          <w:rFonts w:ascii="Times New Roman" w:eastAsia="標楷體" w:hAnsi="Times New Roman" w:cs="Times New Roman"/>
          <w:b/>
          <w:bCs/>
          <w:sz w:val="40"/>
          <w:szCs w:val="40"/>
        </w:rPr>
        <w:t>建言</w:t>
      </w:r>
    </w:p>
    <w:p w14:paraId="55CF485D" w14:textId="143D8BBA" w:rsidR="00EE1940" w:rsidRDefault="00EE1940" w:rsidP="00EE1940">
      <w:pPr>
        <w:ind w:firstLine="480"/>
        <w:jc w:val="right"/>
        <w:rPr>
          <w:rFonts w:ascii="Times New Roman" w:eastAsia="標楷體" w:hAnsi="Times New Roman" w:cs="Times New Roman"/>
        </w:rPr>
      </w:pPr>
      <w:r w:rsidRPr="003366D6">
        <w:rPr>
          <w:rFonts w:ascii="Times New Roman" w:eastAsia="標楷體" w:hAnsi="Times New Roman" w:cs="Times New Roman"/>
        </w:rPr>
        <w:t>建議單位：中華民國醫師公會全國聯合會</w:t>
      </w:r>
    </w:p>
    <w:p w14:paraId="1826254E" w14:textId="5405A1BF" w:rsidR="00DE3751" w:rsidRPr="003366D6" w:rsidRDefault="00DE3751" w:rsidP="00EE1940">
      <w:pPr>
        <w:ind w:firstLine="48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Pr="00DE3751">
        <w:rPr>
          <w:rFonts w:ascii="Times New Roman" w:eastAsia="標楷體" w:hAnsi="Times New Roman" w:cs="Times New Roman" w:hint="eastAsia"/>
        </w:rPr>
        <w:t>彙集各區代表的意見</w:t>
      </w:r>
      <w:r>
        <w:rPr>
          <w:rFonts w:ascii="Times New Roman" w:eastAsia="標楷體" w:hAnsi="Times New Roman" w:cs="Times New Roman" w:hint="eastAsia"/>
        </w:rPr>
        <w:t>)</w:t>
      </w:r>
    </w:p>
    <w:p w14:paraId="7A570370" w14:textId="7013FB42" w:rsidR="00EE1940" w:rsidRPr="003366D6" w:rsidRDefault="00EE1940" w:rsidP="003366D6">
      <w:pPr>
        <w:spacing w:line="46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前言：</w:t>
      </w:r>
    </w:p>
    <w:p w14:paraId="25DA9972" w14:textId="02D15DBF" w:rsidR="005911F5" w:rsidRPr="003366D6" w:rsidRDefault="005911F5" w:rsidP="003366D6">
      <w:pPr>
        <w:spacing w:line="46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今年四月台灣</w:t>
      </w:r>
      <w:r w:rsidRPr="003366D6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3366D6">
        <w:rPr>
          <w:rFonts w:ascii="Times New Roman" w:eastAsia="標楷體" w:hAnsi="Times New Roman" w:cs="Times New Roman"/>
          <w:sz w:val="28"/>
          <w:szCs w:val="28"/>
        </w:rPr>
        <w:t>本土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疫情大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爆發，為保全醫療量能，全國醫療院所不分醫院診所，在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情指揮中心要求下，全面配合</w:t>
      </w:r>
      <w:r w:rsidR="00D729CD" w:rsidRPr="003366D6">
        <w:rPr>
          <w:rFonts w:ascii="Times New Roman" w:eastAsia="標楷體" w:hAnsi="Times New Roman" w:cs="Times New Roman"/>
          <w:sz w:val="28"/>
          <w:szCs w:val="28"/>
        </w:rPr>
        <w:t>各項防疫政策</w:t>
      </w:r>
      <w:r w:rsidRPr="003366D6">
        <w:rPr>
          <w:rFonts w:ascii="Times New Roman" w:eastAsia="標楷體" w:hAnsi="Times New Roman" w:cs="Times New Roman"/>
          <w:sz w:val="28"/>
          <w:szCs w:val="28"/>
        </w:rPr>
        <w:t>，基層診所</w:t>
      </w:r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除原有的醫療服務外，義不容辭承擔六大防疫任務：</w:t>
      </w:r>
      <w:r w:rsidR="00EE1940" w:rsidRPr="003366D6">
        <w:rPr>
          <w:rFonts w:ascii="Times New Roman" w:eastAsia="標楷體" w:hAnsi="Times New Roman" w:cs="Times New Roman"/>
          <w:sz w:val="28"/>
          <w:szCs w:val="28"/>
        </w:rPr>
        <w:t>包括</w:t>
      </w:r>
      <w:r w:rsidR="0036006F" w:rsidRPr="003366D6">
        <w:rPr>
          <w:rFonts w:ascii="Times New Roman" w:eastAsia="標楷體" w:hAnsi="Times New Roman" w:cs="Times New Roman"/>
          <w:sz w:val="28"/>
          <w:szCs w:val="28"/>
        </w:rPr>
        <w:t>確診個案居家照護</w:t>
      </w:r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快篩陽性</w:t>
      </w:r>
      <w:proofErr w:type="gramEnd"/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視訊判定工作、確診者遠距診療及開藥、</w:t>
      </w:r>
      <w:proofErr w:type="gramStart"/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新冠疫苗</w:t>
      </w:r>
      <w:proofErr w:type="gramEnd"/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持續接種、推動診所</w:t>
      </w:r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PCR</w:t>
      </w:r>
      <w:proofErr w:type="gramStart"/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D20987" w:rsidRPr="003366D6">
        <w:rPr>
          <w:rFonts w:ascii="Times New Roman" w:eastAsia="標楷體" w:hAnsi="Times New Roman" w:cs="Times New Roman"/>
          <w:sz w:val="28"/>
          <w:szCs w:val="28"/>
        </w:rPr>
        <w:t>檢作業、支持醫院社區篩檢站的人力</w:t>
      </w:r>
      <w:r w:rsidRPr="003366D6">
        <w:rPr>
          <w:rFonts w:ascii="Times New Roman" w:eastAsia="標楷體" w:hAnsi="Times New Roman" w:cs="Times New Roman"/>
          <w:sz w:val="28"/>
          <w:szCs w:val="28"/>
        </w:rPr>
        <w:t>等。為因應下一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波新冠變異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株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情，</w:t>
      </w:r>
      <w:r w:rsidR="00EE1940" w:rsidRPr="003366D6">
        <w:rPr>
          <w:rFonts w:ascii="Times New Roman" w:eastAsia="標楷體" w:hAnsi="Times New Roman" w:cs="Times New Roman"/>
          <w:sz w:val="28"/>
          <w:szCs w:val="28"/>
        </w:rPr>
        <w:t>維護國民生命健康，建請</w:t>
      </w:r>
      <w:r w:rsidRPr="003366D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366D6">
        <w:rPr>
          <w:rFonts w:ascii="Times New Roman" w:eastAsia="標楷體" w:hAnsi="Times New Roman" w:cs="Times New Roman"/>
          <w:sz w:val="28"/>
          <w:szCs w:val="28"/>
        </w:rPr>
        <w:t>部長於各項防疫政策上之執行，</w:t>
      </w:r>
      <w:r w:rsidR="00EE1940" w:rsidRPr="003366D6">
        <w:rPr>
          <w:rFonts w:ascii="Times New Roman" w:eastAsia="標楷體" w:hAnsi="Times New Roman" w:cs="Times New Roman"/>
          <w:sz w:val="28"/>
          <w:szCs w:val="28"/>
        </w:rPr>
        <w:t>支持並鼓勵</w:t>
      </w:r>
      <w:proofErr w:type="gramStart"/>
      <w:r w:rsidR="00EE1940" w:rsidRPr="003366D6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EE1940" w:rsidRPr="003366D6">
        <w:rPr>
          <w:rFonts w:ascii="Times New Roman" w:eastAsia="標楷體" w:hAnsi="Times New Roman" w:cs="Times New Roman"/>
          <w:sz w:val="28"/>
          <w:szCs w:val="28"/>
        </w:rPr>
        <w:t>界，讓未來台灣防疫做得更完善，提升全國民眾幸福感，</w:t>
      </w:r>
      <w:r w:rsidRPr="003366D6">
        <w:rPr>
          <w:rFonts w:ascii="Times New Roman" w:eastAsia="標楷體" w:hAnsi="Times New Roman" w:cs="Times New Roman"/>
          <w:sz w:val="28"/>
          <w:szCs w:val="28"/>
        </w:rPr>
        <w:t>謹提出</w:t>
      </w:r>
      <w:r w:rsidR="00EE1940" w:rsidRPr="003366D6">
        <w:rPr>
          <w:rFonts w:ascii="Times New Roman" w:eastAsia="標楷體" w:hAnsi="Times New Roman" w:cs="Times New Roman"/>
          <w:sz w:val="28"/>
          <w:szCs w:val="28"/>
        </w:rPr>
        <w:t>數項</w:t>
      </w:r>
      <w:r w:rsidRPr="003366D6">
        <w:rPr>
          <w:rFonts w:ascii="Times New Roman" w:eastAsia="標楷體" w:hAnsi="Times New Roman" w:cs="Times New Roman"/>
          <w:sz w:val="28"/>
          <w:szCs w:val="28"/>
        </w:rPr>
        <w:t>建言，</w:t>
      </w:r>
      <w:r w:rsidR="005C1A24" w:rsidRPr="003366D6">
        <w:rPr>
          <w:rFonts w:ascii="Times New Roman" w:eastAsia="標楷體" w:hAnsi="Times New Roman" w:cs="Times New Roman"/>
          <w:sz w:val="28"/>
          <w:szCs w:val="28"/>
        </w:rPr>
        <w:t>懇請</w:t>
      </w:r>
      <w:r w:rsidR="005C1A24" w:rsidRPr="003366D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C1A24" w:rsidRPr="003366D6">
        <w:rPr>
          <w:rFonts w:ascii="Times New Roman" w:eastAsia="標楷體" w:hAnsi="Times New Roman" w:cs="Times New Roman"/>
          <w:sz w:val="28"/>
          <w:szCs w:val="28"/>
        </w:rPr>
        <w:t>部長予以支持</w:t>
      </w:r>
      <w:r w:rsidR="005E221C" w:rsidRPr="003366D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227B787" w14:textId="3DFE937A" w:rsidR="005911F5" w:rsidRPr="003366D6" w:rsidRDefault="008920C2" w:rsidP="003366D6">
      <w:pPr>
        <w:pStyle w:val="a3"/>
        <w:numPr>
          <w:ilvl w:val="0"/>
          <w:numId w:val="5"/>
        </w:numPr>
        <w:tabs>
          <w:tab w:val="left" w:pos="567"/>
        </w:tabs>
        <w:spacing w:beforeLines="50" w:before="180" w:line="46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今年度</w:t>
      </w:r>
      <w:r w:rsidR="005911F5"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防疫獎勵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金、電費</w:t>
      </w:r>
      <w:r w:rsidR="005911F5"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相關費用補助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應擴大編列預算支持</w:t>
      </w:r>
    </w:p>
    <w:p w14:paraId="464C9805" w14:textId="47236423" w:rsidR="00EE1940" w:rsidRPr="003366D6" w:rsidRDefault="00FB2D45" w:rsidP="003366D6">
      <w:pPr>
        <w:pStyle w:val="a3"/>
        <w:numPr>
          <w:ilvl w:val="0"/>
          <w:numId w:val="2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1</w:t>
      </w:r>
      <w:r w:rsidR="009A2ED5" w:rsidRPr="003366D6">
        <w:rPr>
          <w:rFonts w:ascii="Times New Roman" w:eastAsia="標楷體" w:hAnsi="Times New Roman" w:cs="Times New Roman"/>
          <w:sz w:val="28"/>
          <w:szCs w:val="28"/>
        </w:rPr>
        <w:t>11</w:t>
      </w:r>
      <w:r w:rsidR="009A2ED5" w:rsidRPr="003366D6">
        <w:rPr>
          <w:rFonts w:ascii="Times New Roman" w:eastAsia="標楷體" w:hAnsi="Times New Roman" w:cs="Times New Roman"/>
          <w:sz w:val="28"/>
          <w:szCs w:val="28"/>
        </w:rPr>
        <w:t>年「防疫獎勵金」費用目前尚未編列預算，</w:t>
      </w:r>
      <w:r w:rsidR="008920C2" w:rsidRPr="003366D6">
        <w:rPr>
          <w:rFonts w:ascii="Times New Roman" w:eastAsia="標楷體" w:hAnsi="Times New Roman" w:cs="Times New Roman"/>
          <w:sz w:val="28"/>
          <w:szCs w:val="28"/>
        </w:rPr>
        <w:t>建議</w:t>
      </w:r>
      <w:proofErr w:type="gramStart"/>
      <w:r w:rsidR="008920C2" w:rsidRPr="003366D6">
        <w:rPr>
          <w:rFonts w:ascii="Times New Roman" w:eastAsia="標楷體" w:hAnsi="Times New Roman" w:cs="Times New Roman"/>
          <w:sz w:val="28"/>
          <w:szCs w:val="28"/>
        </w:rPr>
        <w:t>衛福</w:t>
      </w:r>
      <w:r w:rsidR="009A2ED5" w:rsidRPr="003366D6">
        <w:rPr>
          <w:rFonts w:ascii="Times New Roman" w:eastAsia="標楷體" w:hAnsi="Times New Roman" w:cs="Times New Roman"/>
          <w:sz w:val="28"/>
          <w:szCs w:val="28"/>
        </w:rPr>
        <w:t>部</w:t>
      </w:r>
      <w:proofErr w:type="gramEnd"/>
      <w:r w:rsidR="009A2ED5" w:rsidRPr="003366D6">
        <w:rPr>
          <w:rFonts w:ascii="Times New Roman" w:eastAsia="標楷體" w:hAnsi="Times New Roman" w:cs="Times New Roman"/>
          <w:sz w:val="28"/>
          <w:szCs w:val="28"/>
        </w:rPr>
        <w:t>協助積極爭取。</w:t>
      </w:r>
    </w:p>
    <w:p w14:paraId="5BC714A5" w14:textId="7AAA63BA" w:rsidR="00EE1940" w:rsidRPr="003366D6" w:rsidRDefault="009A2ED5" w:rsidP="003366D6">
      <w:pPr>
        <w:pStyle w:val="a3"/>
        <w:numPr>
          <w:ilvl w:val="0"/>
          <w:numId w:val="2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「未八補八」費用目前尚未編列預算，</w:t>
      </w:r>
      <w:r w:rsidR="00D150EE" w:rsidRPr="003366D6">
        <w:rPr>
          <w:rFonts w:ascii="Times New Roman" w:eastAsia="標楷體" w:hAnsi="Times New Roman" w:cs="Times New Roman"/>
          <w:sz w:val="28"/>
          <w:szCs w:val="28"/>
        </w:rPr>
        <w:t>建議</w:t>
      </w:r>
      <w:proofErr w:type="gramStart"/>
      <w:r w:rsidR="00D150EE" w:rsidRPr="003366D6">
        <w:rPr>
          <w:rFonts w:ascii="Times New Roman" w:eastAsia="標楷體" w:hAnsi="Times New Roman" w:cs="Times New Roman"/>
          <w:sz w:val="28"/>
          <w:szCs w:val="28"/>
        </w:rPr>
        <w:t>衛福部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協助積極爭取。</w:t>
      </w:r>
    </w:p>
    <w:p w14:paraId="78B93178" w14:textId="1E399349" w:rsidR="008920C2" w:rsidRPr="003366D6" w:rsidRDefault="008920C2" w:rsidP="003366D6">
      <w:pPr>
        <w:pStyle w:val="a3"/>
        <w:numPr>
          <w:ilvl w:val="0"/>
          <w:numId w:val="2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電費占醫療院所經營成本比例高，</w:t>
      </w:r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今年</w:t>
      </w:r>
      <w:r w:rsidR="00C20703">
        <w:rPr>
          <w:rFonts w:ascii="Times New Roman" w:eastAsia="標楷體" w:hAnsi="Times New Roman" w:cs="Times New Roman" w:hint="eastAsia"/>
          <w:sz w:val="28"/>
          <w:szCs w:val="28"/>
        </w:rPr>
        <w:t>醫療院所</w:t>
      </w:r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未</w:t>
      </w:r>
      <w:r w:rsidR="00C20703">
        <w:rPr>
          <w:rFonts w:ascii="Times New Roman" w:eastAsia="標楷體" w:hAnsi="Times New Roman" w:cs="Times New Roman" w:hint="eastAsia"/>
          <w:sz w:val="28"/>
          <w:szCs w:val="28"/>
        </w:rPr>
        <w:t>被</w:t>
      </w:r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列入</w:t>
      </w:r>
      <w:proofErr w:type="gramStart"/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調漲之</w:t>
      </w:r>
      <w:r w:rsidR="00C20703">
        <w:rPr>
          <w:rFonts w:ascii="Times New Roman" w:eastAsia="標楷體" w:hAnsi="Times New Roman" w:cs="Times New Roman" w:hint="eastAsia"/>
          <w:sz w:val="28"/>
          <w:szCs w:val="28"/>
        </w:rPr>
        <w:t>對象</w:t>
      </w:r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請衛福部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協助</w:t>
      </w:r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編列經費</w:t>
      </w:r>
      <w:r w:rsidRPr="003366D6">
        <w:rPr>
          <w:rFonts w:ascii="Times New Roman" w:eastAsia="標楷體" w:hAnsi="Times New Roman" w:cs="Times New Roman"/>
          <w:sz w:val="28"/>
          <w:szCs w:val="28"/>
        </w:rPr>
        <w:t>補助。</w:t>
      </w:r>
    </w:p>
    <w:p w14:paraId="398ADA3A" w14:textId="52E18693" w:rsidR="009A2ED5" w:rsidRPr="003366D6" w:rsidRDefault="008920C2" w:rsidP="003366D6">
      <w:pPr>
        <w:pStyle w:val="a3"/>
        <w:numPr>
          <w:ilvl w:val="0"/>
          <w:numId w:val="5"/>
        </w:numPr>
        <w:tabs>
          <w:tab w:val="left" w:pos="567"/>
        </w:tabs>
        <w:spacing w:beforeLines="50" w:before="180" w:line="46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協助爭取</w:t>
      </w:r>
      <w:r w:rsidR="009A2ED5"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稅務減免</w:t>
      </w:r>
    </w:p>
    <w:p w14:paraId="6C35FAAE" w14:textId="77777777" w:rsidR="00EE1940" w:rsidRPr="003366D6" w:rsidRDefault="009A2ED5" w:rsidP="003366D6">
      <w:pPr>
        <w:pStyle w:val="a3"/>
        <w:numPr>
          <w:ilvl w:val="0"/>
          <w:numId w:val="3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執行業務所得成本</w:t>
      </w:r>
      <w:r w:rsidRPr="003366D6">
        <w:rPr>
          <w:rFonts w:ascii="Times New Roman" w:eastAsia="標楷體" w:hAnsi="Times New Roman" w:cs="Times New Roman"/>
          <w:sz w:val="28"/>
          <w:szCs w:val="28"/>
        </w:rPr>
        <w:t>%</w:t>
      </w:r>
      <w:r w:rsidRPr="003366D6">
        <w:rPr>
          <w:rFonts w:ascii="Times New Roman" w:eastAsia="標楷體" w:hAnsi="Times New Roman" w:cs="Times New Roman"/>
          <w:sz w:val="28"/>
          <w:szCs w:val="28"/>
        </w:rPr>
        <w:t>數，希望從去年</w:t>
      </w:r>
      <w:r w:rsidRPr="003366D6">
        <w:rPr>
          <w:rFonts w:ascii="Times New Roman" w:eastAsia="標楷體" w:hAnsi="Times New Roman" w:cs="Times New Roman"/>
          <w:sz w:val="28"/>
          <w:szCs w:val="28"/>
        </w:rPr>
        <w:t>117.5%</w:t>
      </w:r>
      <w:r w:rsidRPr="003366D6">
        <w:rPr>
          <w:rFonts w:ascii="Times New Roman" w:eastAsia="標楷體" w:hAnsi="Times New Roman" w:cs="Times New Roman"/>
          <w:sz w:val="28"/>
          <w:szCs w:val="28"/>
        </w:rPr>
        <w:t>提高到</w:t>
      </w:r>
      <w:r w:rsidRPr="003366D6">
        <w:rPr>
          <w:rFonts w:ascii="Times New Roman" w:eastAsia="標楷體" w:hAnsi="Times New Roman" w:cs="Times New Roman"/>
          <w:sz w:val="28"/>
          <w:szCs w:val="28"/>
        </w:rPr>
        <w:t>125%</w:t>
      </w:r>
      <w:r w:rsidRPr="003366D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262A3C3" w14:textId="77777777" w:rsidR="00EE1940" w:rsidRPr="003366D6" w:rsidRDefault="009A2ED5" w:rsidP="003366D6">
      <w:pPr>
        <w:pStyle w:val="a3"/>
        <w:numPr>
          <w:ilvl w:val="0"/>
          <w:numId w:val="3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C5</w:t>
      </w:r>
      <w:r w:rsidRPr="003366D6">
        <w:rPr>
          <w:rFonts w:ascii="Times New Roman" w:eastAsia="標楷體" w:hAnsi="Times New Roman" w:cs="Times New Roman"/>
          <w:sz w:val="28"/>
          <w:szCs w:val="28"/>
        </w:rPr>
        <w:t>案件的</w:t>
      </w:r>
      <w:r w:rsidRPr="003366D6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3366D6">
        <w:rPr>
          <w:rFonts w:ascii="Times New Roman" w:eastAsia="標楷體" w:hAnsi="Times New Roman" w:cs="Times New Roman"/>
          <w:sz w:val="28"/>
          <w:szCs w:val="28"/>
        </w:rPr>
        <w:t>、公費流感疫苗，希比照去</w:t>
      </w:r>
      <w:r w:rsidR="00153D99" w:rsidRPr="003366D6">
        <w:rPr>
          <w:rFonts w:ascii="Times New Roman" w:eastAsia="標楷體" w:hAnsi="Times New Roman" w:cs="Times New Roman"/>
          <w:sz w:val="28"/>
          <w:szCs w:val="28"/>
        </w:rPr>
        <w:t>(110)</w:t>
      </w:r>
      <w:r w:rsidRPr="003366D6">
        <w:rPr>
          <w:rFonts w:ascii="Times New Roman" w:eastAsia="標楷體" w:hAnsi="Times New Roman" w:cs="Times New Roman"/>
          <w:sz w:val="28"/>
          <w:szCs w:val="28"/>
        </w:rPr>
        <w:t>年免稅處理。</w:t>
      </w:r>
    </w:p>
    <w:p w14:paraId="77984781" w14:textId="7C9745EE" w:rsidR="00350A4B" w:rsidRPr="003366D6" w:rsidRDefault="009A2ED5" w:rsidP="003366D6">
      <w:pPr>
        <w:pStyle w:val="a3"/>
        <w:numPr>
          <w:ilvl w:val="0"/>
          <w:numId w:val="3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醫院的醫護人員，稅務建議增加「防疫特別扣除額」。</w:t>
      </w:r>
    </w:p>
    <w:p w14:paraId="00519ABB" w14:textId="3E74977A" w:rsidR="00350A4B" w:rsidRPr="003366D6" w:rsidRDefault="008920C2" w:rsidP="003366D6">
      <w:pPr>
        <w:pStyle w:val="a3"/>
        <w:numPr>
          <w:ilvl w:val="0"/>
          <w:numId w:val="5"/>
        </w:numPr>
        <w:tabs>
          <w:tab w:val="left" w:pos="567"/>
        </w:tabs>
        <w:spacing w:beforeLines="50" w:before="180" w:line="46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在本土</w:t>
      </w:r>
      <w:proofErr w:type="gramStart"/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疫</w:t>
      </w:r>
      <w:proofErr w:type="gramEnd"/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情可能下一波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BA.5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威脅下，現階段</w:t>
      </w:r>
      <w:r w:rsidR="00350A4B"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確診個案居家照護費用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不宜調降</w:t>
      </w:r>
    </w:p>
    <w:p w14:paraId="0B929E84" w14:textId="53C5302D" w:rsidR="00350A4B" w:rsidRPr="003366D6" w:rsidRDefault="008920C2" w:rsidP="003366D6">
      <w:pPr>
        <w:pStyle w:val="a3"/>
        <w:numPr>
          <w:ilvl w:val="0"/>
          <w:numId w:val="7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日前</w:t>
      </w:r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指揮中心</w:t>
      </w:r>
      <w:r w:rsidR="00D0305D" w:rsidRPr="003366D6">
        <w:rPr>
          <w:rFonts w:ascii="Times New Roman" w:eastAsia="標楷體" w:hAnsi="Times New Roman" w:cs="Times New Roman"/>
          <w:sz w:val="28"/>
          <w:szCs w:val="28"/>
        </w:rPr>
        <w:t>於</w:t>
      </w:r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醫療應變組會議中表示，確診個案居家照護</w:t>
      </w:r>
      <w:r w:rsidR="008F3EE2" w:rsidRPr="003366D6">
        <w:rPr>
          <w:rFonts w:ascii="Times New Roman" w:eastAsia="標楷體" w:hAnsi="Times New Roman" w:cs="Times New Roman"/>
          <w:sz w:val="28"/>
          <w:szCs w:val="28"/>
        </w:rPr>
        <w:t>費用將作大幅</w:t>
      </w:r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調降。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然綜</w:t>
      </w:r>
      <w:r w:rsidR="00650E16" w:rsidRPr="003366D6">
        <w:rPr>
          <w:rFonts w:ascii="Times New Roman" w:eastAsia="標楷體" w:hAnsi="Times New Roman" w:cs="Times New Roman"/>
          <w:sz w:val="28"/>
          <w:szCs w:val="28"/>
        </w:rPr>
        <w:t>觀</w:t>
      </w:r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此次疫</w:t>
      </w:r>
      <w:proofErr w:type="gramEnd"/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情</w:t>
      </w:r>
      <w:r w:rsidR="00650E16" w:rsidRPr="003366D6">
        <w:rPr>
          <w:rFonts w:ascii="Times New Roman" w:eastAsia="標楷體" w:hAnsi="Times New Roman" w:cs="Times New Roman"/>
          <w:sz w:val="28"/>
          <w:szCs w:val="28"/>
        </w:rPr>
        <w:t>當中</w:t>
      </w:r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將</w:t>
      </w:r>
      <w:r w:rsidR="00A005C8" w:rsidRPr="003366D6">
        <w:rPr>
          <w:rFonts w:ascii="Times New Roman" w:eastAsia="標楷體" w:hAnsi="Times New Roman" w:cs="Times New Roman"/>
          <w:sz w:val="28"/>
          <w:szCs w:val="28"/>
        </w:rPr>
        <w:t>近</w:t>
      </w:r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九成確診個</w:t>
      </w:r>
      <w:proofErr w:type="gramEnd"/>
      <w:r w:rsidR="00350A4B" w:rsidRPr="003366D6">
        <w:rPr>
          <w:rFonts w:ascii="Times New Roman" w:eastAsia="標楷體" w:hAnsi="Times New Roman" w:cs="Times New Roman"/>
          <w:sz w:val="28"/>
          <w:szCs w:val="28"/>
        </w:rPr>
        <w:t>案由基層診所進行居家照護，</w:t>
      </w:r>
      <w:r w:rsidR="00A005C8" w:rsidRPr="003366D6">
        <w:rPr>
          <w:rFonts w:ascii="Times New Roman" w:eastAsia="標楷體" w:hAnsi="Times New Roman" w:cs="Times New Roman"/>
          <w:sz w:val="28"/>
          <w:szCs w:val="28"/>
        </w:rPr>
        <w:t>在本土</w:t>
      </w:r>
      <w:proofErr w:type="gramStart"/>
      <w:r w:rsidR="00A005C8" w:rsidRPr="003366D6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="00A005C8" w:rsidRPr="003366D6">
        <w:rPr>
          <w:rFonts w:ascii="Times New Roman" w:eastAsia="標楷體" w:hAnsi="Times New Roman" w:cs="Times New Roman"/>
          <w:sz w:val="28"/>
          <w:szCs w:val="28"/>
        </w:rPr>
        <w:t>情嚴峻之下，台灣醫療量</w:t>
      </w:r>
      <w:r w:rsidR="00650E16" w:rsidRPr="003366D6">
        <w:rPr>
          <w:rFonts w:ascii="Times New Roman" w:eastAsia="標楷體" w:hAnsi="Times New Roman" w:cs="Times New Roman"/>
          <w:sz w:val="28"/>
          <w:szCs w:val="28"/>
        </w:rPr>
        <w:t>仍</w:t>
      </w:r>
      <w:r w:rsidR="00A005C8" w:rsidRPr="003366D6">
        <w:rPr>
          <w:rFonts w:ascii="Times New Roman" w:eastAsia="標楷體" w:hAnsi="Times New Roman" w:cs="Times New Roman"/>
          <w:sz w:val="28"/>
          <w:szCs w:val="28"/>
        </w:rPr>
        <w:t>能正常運作</w:t>
      </w:r>
      <w:r w:rsidR="00650E16" w:rsidRPr="003366D6">
        <w:rPr>
          <w:rFonts w:ascii="Times New Roman" w:eastAsia="標楷體" w:hAnsi="Times New Roman" w:cs="Times New Roman"/>
          <w:sz w:val="28"/>
          <w:szCs w:val="28"/>
        </w:rPr>
        <w:t>、</w:t>
      </w:r>
      <w:r w:rsidR="00A005C8" w:rsidRPr="003366D6">
        <w:rPr>
          <w:rFonts w:ascii="Times New Roman" w:eastAsia="標楷體" w:hAnsi="Times New Roman" w:cs="Times New Roman"/>
          <w:sz w:val="28"/>
          <w:szCs w:val="28"/>
        </w:rPr>
        <w:t>民眾如常生活，</w:t>
      </w:r>
      <w:r w:rsidR="009D4424" w:rsidRPr="003366D6">
        <w:rPr>
          <w:rFonts w:ascii="Times New Roman" w:eastAsia="標楷體" w:hAnsi="Times New Roman" w:cs="Times New Roman"/>
          <w:sz w:val="28"/>
          <w:szCs w:val="28"/>
        </w:rPr>
        <w:t>在人心</w:t>
      </w:r>
      <w:r w:rsidR="00650E16" w:rsidRPr="003366D6">
        <w:rPr>
          <w:rFonts w:ascii="Times New Roman" w:eastAsia="標楷體" w:hAnsi="Times New Roman" w:cs="Times New Roman"/>
          <w:sz w:val="28"/>
          <w:szCs w:val="28"/>
        </w:rPr>
        <w:t>以及</w:t>
      </w:r>
      <w:r w:rsidR="009D4424" w:rsidRPr="003366D6">
        <w:rPr>
          <w:rFonts w:ascii="Times New Roman" w:eastAsia="標楷體" w:hAnsi="Times New Roman" w:cs="Times New Roman"/>
          <w:sz w:val="28"/>
          <w:szCs w:val="28"/>
        </w:rPr>
        <w:t>經濟方面得以穩定，均有賴於強大的基層醫療的貢獻。</w:t>
      </w:r>
    </w:p>
    <w:p w14:paraId="4B591BDD" w14:textId="20EA9B93" w:rsidR="00650E16" w:rsidRPr="003366D6" w:rsidRDefault="00BF6ABA" w:rsidP="003366D6">
      <w:pPr>
        <w:pStyle w:val="a3"/>
        <w:numPr>
          <w:ilvl w:val="0"/>
          <w:numId w:val="7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lastRenderedPageBreak/>
        <w:t>因應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新冠變異株來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襲，本土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疫情將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迎接下一波高峰，在</w:t>
      </w: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情尚未完全穩定之下，如貿然調降確診個案居家照護費用將大大打擊第一線醫</w:t>
      </w:r>
      <w:r w:rsidR="00D0305D" w:rsidRPr="003366D6">
        <w:rPr>
          <w:rFonts w:ascii="Times New Roman" w:eastAsia="標楷體" w:hAnsi="Times New Roman" w:cs="Times New Roman"/>
          <w:sz w:val="28"/>
          <w:szCs w:val="28"/>
        </w:rPr>
        <w:t>護人員</w:t>
      </w:r>
      <w:r w:rsidRPr="003366D6">
        <w:rPr>
          <w:rFonts w:ascii="Times New Roman" w:eastAsia="標楷體" w:hAnsi="Times New Roman" w:cs="Times New Roman"/>
          <w:sz w:val="28"/>
          <w:szCs w:val="28"/>
        </w:rPr>
        <w:t>之士氣，</w:t>
      </w:r>
      <w:r w:rsidR="008920C2" w:rsidRPr="003366D6">
        <w:rPr>
          <w:rFonts w:ascii="Times New Roman" w:eastAsia="標楷體" w:hAnsi="Times New Roman" w:cs="Times New Roman"/>
          <w:sz w:val="28"/>
          <w:szCs w:val="28"/>
        </w:rPr>
        <w:t>建議現階段不宜調降</w:t>
      </w:r>
      <w:r w:rsidRPr="003366D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BEB3F53" w14:textId="3667C46D" w:rsidR="005B1E6A" w:rsidRPr="003366D6" w:rsidRDefault="004551A7" w:rsidP="003366D6">
      <w:pPr>
        <w:pStyle w:val="a3"/>
        <w:numPr>
          <w:ilvl w:val="0"/>
          <w:numId w:val="7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西醫基層對於防疫貢獻重大，不</w:t>
      </w:r>
      <w:r w:rsidR="008920C2" w:rsidRPr="003366D6">
        <w:rPr>
          <w:rFonts w:ascii="Times New Roman" w:eastAsia="標楷體" w:hAnsi="Times New Roman" w:cs="Times New Roman"/>
          <w:sz w:val="28"/>
          <w:szCs w:val="28"/>
        </w:rPr>
        <w:t>宜</w:t>
      </w:r>
      <w:r w:rsidRPr="003366D6">
        <w:rPr>
          <w:rFonts w:ascii="Times New Roman" w:eastAsia="標楷體" w:hAnsi="Times New Roman" w:cs="Times New Roman"/>
          <w:sz w:val="28"/>
          <w:szCs w:val="28"/>
        </w:rPr>
        <w:t>因整體醫療費用增加</w:t>
      </w:r>
      <w:r w:rsidR="008920C2" w:rsidRPr="003366D6">
        <w:rPr>
          <w:rFonts w:ascii="Times New Roman" w:eastAsia="標楷體" w:hAnsi="Times New Roman" w:cs="Times New Roman"/>
          <w:sz w:val="28"/>
          <w:szCs w:val="28"/>
        </w:rPr>
        <w:t>而僅調降西醫基層費用額度</w:t>
      </w:r>
      <w:r w:rsidRPr="003366D6">
        <w:rPr>
          <w:rFonts w:ascii="Times New Roman" w:eastAsia="標楷體" w:hAnsi="Times New Roman" w:cs="Times New Roman"/>
          <w:sz w:val="28"/>
          <w:szCs w:val="28"/>
        </w:rPr>
        <w:t>，如需減少預算應一視同仁。</w:t>
      </w:r>
    </w:p>
    <w:p w14:paraId="038D4CAB" w14:textId="718603A5" w:rsidR="005B1E6A" w:rsidRPr="003366D6" w:rsidRDefault="008920C2" w:rsidP="003366D6">
      <w:pPr>
        <w:pStyle w:val="a3"/>
        <w:numPr>
          <w:ilvl w:val="0"/>
          <w:numId w:val="5"/>
        </w:numPr>
        <w:tabs>
          <w:tab w:val="left" w:pos="567"/>
        </w:tabs>
        <w:spacing w:beforeLines="50" w:before="180" w:line="46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醫療衛生相關法案之擬定及立法，</w:t>
      </w:r>
      <w:r w:rsidR="0058061A"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建議事前</w:t>
      </w:r>
      <w:r w:rsidR="00C2070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多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與全聯會協商</w:t>
      </w:r>
    </w:p>
    <w:p w14:paraId="6AFA9CC7" w14:textId="7533CDCB" w:rsidR="005B1E6A" w:rsidRPr="003366D6" w:rsidRDefault="005B1E6A" w:rsidP="003366D6">
      <w:pPr>
        <w:spacing w:line="460" w:lineRule="exact"/>
        <w:ind w:leftChars="236" w:left="567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6D6">
        <w:rPr>
          <w:rFonts w:ascii="Times New Roman" w:eastAsia="標楷體" w:hAnsi="Times New Roman" w:cs="Times New Roman"/>
          <w:sz w:val="28"/>
          <w:szCs w:val="28"/>
        </w:rPr>
        <w:t>近日立法院通過兩項重要法案</w:t>
      </w:r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，如</w:t>
      </w:r>
      <w:r w:rsidRPr="003366D6">
        <w:rPr>
          <w:rFonts w:ascii="Times New Roman" w:eastAsia="標楷體" w:hAnsi="Times New Roman" w:cs="Times New Roman"/>
          <w:sz w:val="28"/>
          <w:szCs w:val="28"/>
        </w:rPr>
        <w:t>「醫療事故預防及爭議處理法」及「醫師法部分條文修正草案」，法案</w:t>
      </w:r>
      <w:r w:rsidR="005F0C29" w:rsidRPr="003366D6">
        <w:rPr>
          <w:rFonts w:ascii="Times New Roman" w:eastAsia="標楷體" w:hAnsi="Times New Roman" w:cs="Times New Roman"/>
          <w:sz w:val="28"/>
          <w:szCs w:val="28"/>
        </w:rPr>
        <w:t>得</w:t>
      </w:r>
      <w:r w:rsidR="0058061A" w:rsidRPr="003366D6">
        <w:rPr>
          <w:rFonts w:ascii="Times New Roman" w:eastAsia="標楷體" w:hAnsi="Times New Roman" w:cs="Times New Roman"/>
          <w:sz w:val="28"/>
          <w:szCs w:val="28"/>
        </w:rPr>
        <w:t>以</w:t>
      </w:r>
      <w:r w:rsidR="005F0C29" w:rsidRPr="003366D6">
        <w:rPr>
          <w:rFonts w:ascii="Times New Roman" w:eastAsia="標楷體" w:hAnsi="Times New Roman" w:cs="Times New Roman"/>
          <w:sz w:val="28"/>
          <w:szCs w:val="28"/>
        </w:rPr>
        <w:t>順利</w:t>
      </w:r>
      <w:r w:rsidRPr="003366D6">
        <w:rPr>
          <w:rFonts w:ascii="Times New Roman" w:eastAsia="標楷體" w:hAnsi="Times New Roman" w:cs="Times New Roman"/>
          <w:sz w:val="28"/>
          <w:szCs w:val="28"/>
        </w:rPr>
        <w:t>通過</w:t>
      </w:r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均</w:t>
      </w:r>
      <w:r w:rsidRPr="003366D6">
        <w:rPr>
          <w:rFonts w:ascii="Times New Roman" w:eastAsia="標楷體" w:hAnsi="Times New Roman" w:cs="Times New Roman"/>
          <w:sz w:val="28"/>
          <w:szCs w:val="28"/>
        </w:rPr>
        <w:t>係因</w:t>
      </w:r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End"/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福</w:t>
      </w:r>
      <w:r w:rsidRPr="003366D6">
        <w:rPr>
          <w:rFonts w:ascii="Times New Roman" w:eastAsia="標楷體" w:hAnsi="Times New Roman" w:cs="Times New Roman"/>
          <w:sz w:val="28"/>
          <w:szCs w:val="28"/>
        </w:rPr>
        <w:t>部事前與本會協商條文。建議</w:t>
      </w:r>
      <w:proofErr w:type="gramStart"/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衛福</w:t>
      </w:r>
      <w:r w:rsidRPr="003366D6">
        <w:rPr>
          <w:rFonts w:ascii="Times New Roman" w:eastAsia="標楷體" w:hAnsi="Times New Roman" w:cs="Times New Roman"/>
          <w:sz w:val="28"/>
          <w:szCs w:val="28"/>
        </w:rPr>
        <w:t>部</w:t>
      </w:r>
      <w:proofErr w:type="gramEnd"/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未來</w:t>
      </w:r>
      <w:r w:rsidRPr="003366D6">
        <w:rPr>
          <w:rFonts w:ascii="Times New Roman" w:eastAsia="標楷體" w:hAnsi="Times New Roman" w:cs="Times New Roman"/>
          <w:sz w:val="28"/>
          <w:szCs w:val="28"/>
        </w:rPr>
        <w:t>可比照此兩次成功立法</w:t>
      </w:r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協商經驗</w:t>
      </w:r>
      <w:r w:rsidRPr="003366D6">
        <w:rPr>
          <w:rFonts w:ascii="Times New Roman" w:eastAsia="標楷體" w:hAnsi="Times New Roman" w:cs="Times New Roman"/>
          <w:sz w:val="28"/>
          <w:szCs w:val="28"/>
        </w:rPr>
        <w:t>，包括如法規命令公告前可先與本會商討，本會將給予最大協助</w:t>
      </w:r>
      <w:r w:rsidR="00B8444D" w:rsidRPr="003366D6">
        <w:rPr>
          <w:rFonts w:ascii="Times New Roman" w:eastAsia="標楷體" w:hAnsi="Times New Roman" w:cs="Times New Roman"/>
          <w:sz w:val="28"/>
          <w:szCs w:val="28"/>
        </w:rPr>
        <w:t>與支持</w:t>
      </w:r>
      <w:r w:rsidRPr="003366D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A13E1BD" w14:textId="68F486C2" w:rsidR="00B8444D" w:rsidRPr="003366D6" w:rsidRDefault="00B8444D" w:rsidP="003366D6">
      <w:pPr>
        <w:pStyle w:val="a3"/>
        <w:numPr>
          <w:ilvl w:val="0"/>
          <w:numId w:val="5"/>
        </w:numPr>
        <w:tabs>
          <w:tab w:val="left" w:pos="567"/>
        </w:tabs>
        <w:spacing w:beforeLines="50" w:before="180" w:line="46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醫</w:t>
      </w:r>
      <w:proofErr w:type="gramEnd"/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界支持友善無障礙診所，應以輔導、獎勵、鼓勵的性質，讓</w:t>
      </w:r>
      <w:r w:rsidR="00C2070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基層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診所能</w:t>
      </w:r>
      <w:r w:rsidR="00C2070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有所</w:t>
      </w:r>
      <w:r w:rsidRPr="003366D6">
        <w:rPr>
          <w:rFonts w:ascii="Times New Roman" w:eastAsia="標楷體" w:hAnsi="Times New Roman" w:cs="Times New Roman"/>
          <w:b/>
          <w:bCs/>
          <w:sz w:val="28"/>
          <w:szCs w:val="28"/>
        </w:rPr>
        <w:t>遵循</w:t>
      </w:r>
    </w:p>
    <w:p w14:paraId="30806F05" w14:textId="6291B08F" w:rsidR="005B1E6A" w:rsidRPr="003366D6" w:rsidRDefault="005B1E6A" w:rsidP="003366D6">
      <w:pPr>
        <w:spacing w:line="460" w:lineRule="exact"/>
        <w:ind w:leftChars="236" w:left="567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366D6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3366D6">
        <w:rPr>
          <w:rFonts w:ascii="Times New Roman" w:eastAsia="標楷體" w:hAnsi="Times New Roman" w:cs="Times New Roman"/>
          <w:sz w:val="28"/>
          <w:szCs w:val="28"/>
        </w:rPr>
        <w:t>界支持友善無障礙診所，但不應以行政命令的設置標準強制診所執行，應以輔導、獎勵、鼓勵的性質，讓</w:t>
      </w:r>
      <w:r w:rsidR="00C20703">
        <w:rPr>
          <w:rFonts w:ascii="Times New Roman" w:eastAsia="標楷體" w:hAnsi="Times New Roman" w:cs="Times New Roman" w:hint="eastAsia"/>
          <w:sz w:val="28"/>
          <w:szCs w:val="28"/>
        </w:rPr>
        <w:t>基層</w:t>
      </w:r>
      <w:r w:rsidRPr="003366D6">
        <w:rPr>
          <w:rFonts w:ascii="Times New Roman" w:eastAsia="標楷體" w:hAnsi="Times New Roman" w:cs="Times New Roman"/>
          <w:sz w:val="28"/>
          <w:szCs w:val="28"/>
        </w:rPr>
        <w:t>診所能</w:t>
      </w:r>
      <w:r w:rsidR="00C20703">
        <w:rPr>
          <w:rFonts w:ascii="Times New Roman" w:eastAsia="標楷體" w:hAnsi="Times New Roman" w:cs="Times New Roman" w:hint="eastAsia"/>
          <w:sz w:val="28"/>
          <w:szCs w:val="28"/>
        </w:rPr>
        <w:t>有所</w:t>
      </w:r>
      <w:r w:rsidRPr="003366D6">
        <w:rPr>
          <w:rFonts w:ascii="Times New Roman" w:eastAsia="標楷體" w:hAnsi="Times New Roman" w:cs="Times New Roman"/>
          <w:sz w:val="28"/>
          <w:szCs w:val="28"/>
        </w:rPr>
        <w:t>遵循，往良善的角度做改變。</w:t>
      </w:r>
    </w:p>
    <w:p w14:paraId="1C768BB3" w14:textId="38866210" w:rsidR="0011499E" w:rsidRPr="003366D6" w:rsidRDefault="00DC1B10" w:rsidP="003366D6">
      <w:pPr>
        <w:pStyle w:val="a3"/>
        <w:numPr>
          <w:ilvl w:val="0"/>
          <w:numId w:val="5"/>
        </w:numPr>
        <w:tabs>
          <w:tab w:val="left" w:pos="567"/>
        </w:tabs>
        <w:spacing w:beforeLines="50" w:before="180" w:line="46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9554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關於</w:t>
      </w:r>
      <w:r w:rsidRPr="0039554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Pr="00395544">
        <w:rPr>
          <w:rFonts w:ascii="Times New Roman" w:eastAsia="標楷體" w:hAnsi="Times New Roman" w:cs="Times New Roman"/>
          <w:b/>
          <w:kern w:val="0"/>
          <w:sz w:val="28"/>
          <w:szCs w:val="28"/>
        </w:rPr>
        <w:t>12</w:t>
      </w:r>
      <w:r w:rsidRPr="0039554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年基層總額成長率</w:t>
      </w:r>
    </w:p>
    <w:p w14:paraId="232FE743" w14:textId="77777777" w:rsidR="00DC1B10" w:rsidRPr="00BA3852" w:rsidRDefault="00DC1B10" w:rsidP="00BA3852">
      <w:pPr>
        <w:pStyle w:val="a3"/>
        <w:numPr>
          <w:ilvl w:val="0"/>
          <w:numId w:val="10"/>
        </w:numPr>
        <w:spacing w:line="460" w:lineRule="exact"/>
        <w:ind w:leftChars="0" w:hanging="338"/>
        <w:jc w:val="both"/>
        <w:rPr>
          <w:rFonts w:ascii="Times New Roman" w:hAnsi="Times New Roman" w:cs="Times New Roman"/>
          <w:bCs/>
        </w:rPr>
      </w:pPr>
      <w:r w:rsidRPr="00BA3852">
        <w:rPr>
          <w:rFonts w:ascii="Times New Roman" w:eastAsia="標楷體" w:hAnsi="Times New Roman" w:cs="Times New Roman"/>
          <w:sz w:val="28"/>
          <w:szCs w:val="28"/>
        </w:rPr>
        <w:t>近幾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Pr="00BA3852">
        <w:rPr>
          <w:rFonts w:ascii="Times New Roman" w:eastAsia="新細明體" w:hAnsi="Times New Roman" w:cs="Times New Roman"/>
          <w:bCs/>
          <w:kern w:val="0"/>
          <w:sz w:val="28"/>
          <w:szCs w:val="28"/>
        </w:rPr>
        <w:t>，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西醫基層總額成長率偏低，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110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年僅有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3.552%(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倒數第二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)</w:t>
      </w:r>
      <w:r w:rsidRPr="00BA3852">
        <w:rPr>
          <w:rFonts w:ascii="Times New Roman" w:eastAsia="新細明體" w:hAnsi="Times New Roman" w:cs="Times New Roman"/>
          <w:bCs/>
          <w:kern w:val="0"/>
          <w:sz w:val="28"/>
          <w:szCs w:val="28"/>
        </w:rPr>
        <w:t>，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111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(2.744%)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更是四個總額最低</w:t>
      </w:r>
      <w:r w:rsidRPr="00BA3852">
        <w:rPr>
          <w:rFonts w:ascii="Times New Roman" w:eastAsia="新細明體" w:hAnsi="Times New Roman" w:cs="Times New Roman"/>
          <w:bCs/>
          <w:kern w:val="0"/>
          <w:sz w:val="28"/>
          <w:szCs w:val="28"/>
        </w:rPr>
        <w:t>。</w:t>
      </w:r>
      <w:bookmarkStart w:id="0" w:name="_Toc106112416"/>
    </w:p>
    <w:p w14:paraId="7FC7C715" w14:textId="77777777" w:rsidR="00DC1B10" w:rsidRPr="00BA3852" w:rsidRDefault="00DC1B10" w:rsidP="00BA3852">
      <w:pPr>
        <w:pStyle w:val="a3"/>
        <w:numPr>
          <w:ilvl w:val="0"/>
          <w:numId w:val="10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BA3852">
        <w:rPr>
          <w:rFonts w:ascii="Times New Roman" w:eastAsia="標楷體" w:hAnsi="Times New Roman" w:cs="Times New Roman"/>
          <w:bCs/>
          <w:sz w:val="28"/>
          <w:szCs w:val="28"/>
        </w:rPr>
        <w:t>111</w:t>
      </w:r>
      <w:r w:rsidRPr="00BA3852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proofErr w:type="gramStart"/>
      <w:r w:rsidRPr="00BA3852">
        <w:rPr>
          <w:rFonts w:ascii="Times New Roman" w:eastAsia="標楷體" w:hAnsi="Times New Roman" w:cs="Times New Roman"/>
          <w:bCs/>
          <w:sz w:val="28"/>
          <w:szCs w:val="28"/>
        </w:rPr>
        <w:t>疫</w:t>
      </w:r>
      <w:proofErr w:type="gramEnd"/>
      <w:r w:rsidRPr="00BA3852">
        <w:rPr>
          <w:rFonts w:ascii="Times New Roman" w:eastAsia="標楷體" w:hAnsi="Times New Roman" w:cs="Times New Roman"/>
          <w:bCs/>
          <w:sz w:val="28"/>
          <w:szCs w:val="28"/>
        </w:rPr>
        <w:t>情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衝擊下，為分級分流，全國診所成為六合</w:t>
      </w:r>
      <w:proofErr w:type="gramStart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一</w:t>
      </w:r>
      <w:proofErr w:type="gramEnd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防疫據點</w:t>
      </w:r>
      <w:bookmarkEnd w:id="0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。基層診所除了原本每日原有的社區急慢性疾病醫療服務診治外，義不容辭再承擔了六大防疫任務：</w:t>
      </w:r>
      <w:proofErr w:type="gramStart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輕症視訊</w:t>
      </w:r>
      <w:proofErr w:type="gramEnd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居家全人照顧計畫、</w:t>
      </w:r>
      <w:proofErr w:type="gramStart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快篩陽性</w:t>
      </w:r>
      <w:proofErr w:type="gramEnd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視訊判定工作、確診者遠距診療及開藥、</w:t>
      </w:r>
      <w:proofErr w:type="gramStart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新冠疫苗</w:t>
      </w:r>
      <w:proofErr w:type="gramEnd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持續接種、推動診所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PCR</w:t>
      </w:r>
      <w:proofErr w:type="gramStart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採</w:t>
      </w:r>
      <w:proofErr w:type="gramEnd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檢作業、支持醫院社區篩檢站人力。</w:t>
      </w:r>
    </w:p>
    <w:p w14:paraId="2E2D775A" w14:textId="77777777" w:rsidR="00DC1B10" w:rsidRPr="00BA3852" w:rsidRDefault="00DC1B10" w:rsidP="00BA3852">
      <w:pPr>
        <w:pStyle w:val="a3"/>
        <w:numPr>
          <w:ilvl w:val="0"/>
          <w:numId w:val="10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綜觀基層診所</w:t>
      </w:r>
      <w:proofErr w:type="gramStart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對新冠肺炎</w:t>
      </w:r>
      <w:proofErr w:type="gramEnd"/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防疫的貢獻及付出，有助於安定民心，對於醫院量能保存亦有極大貢獻。</w:t>
      </w:r>
    </w:p>
    <w:p w14:paraId="7F38054A" w14:textId="657C6A22" w:rsidR="00DC1B10" w:rsidRPr="00BA3852" w:rsidRDefault="00DC1B10" w:rsidP="00BA3852">
      <w:pPr>
        <w:pStyle w:val="a3"/>
        <w:numPr>
          <w:ilvl w:val="0"/>
          <w:numId w:val="10"/>
        </w:numPr>
        <w:spacing w:line="460" w:lineRule="exact"/>
        <w:ind w:leftChars="0" w:hanging="338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為鞏固分級醫療，民眾得到可近性高又優質的醫療服務，懇請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部長重視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112</w:t>
      </w:r>
      <w:r w:rsidRPr="00BA38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年基層總額，應給於合理的成長率，維護民眾就醫權益，兼顧台灣防疫醫療的基石。</w:t>
      </w:r>
    </w:p>
    <w:sectPr w:rsidR="00DC1B10" w:rsidRPr="00BA3852" w:rsidSect="00143DD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51F6" w14:textId="77777777" w:rsidR="009D4DAE" w:rsidRDefault="009D4DAE" w:rsidP="008800AC">
      <w:r>
        <w:separator/>
      </w:r>
    </w:p>
  </w:endnote>
  <w:endnote w:type="continuationSeparator" w:id="0">
    <w:p w14:paraId="4AF3C95D" w14:textId="77777777" w:rsidR="009D4DAE" w:rsidRDefault="009D4DAE" w:rsidP="008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5C45" w14:textId="77777777" w:rsidR="009D4DAE" w:rsidRDefault="009D4DAE" w:rsidP="008800AC">
      <w:r>
        <w:separator/>
      </w:r>
    </w:p>
  </w:footnote>
  <w:footnote w:type="continuationSeparator" w:id="0">
    <w:p w14:paraId="77861576" w14:textId="77777777" w:rsidR="009D4DAE" w:rsidRDefault="009D4DAE" w:rsidP="008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FFA"/>
    <w:multiLevelType w:val="hybridMultilevel"/>
    <w:tmpl w:val="C0E4709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9A358A1"/>
    <w:multiLevelType w:val="hybridMultilevel"/>
    <w:tmpl w:val="B0121F0A"/>
    <w:lvl w:ilvl="0" w:tplc="FBFEF5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3B560E"/>
    <w:multiLevelType w:val="hybridMultilevel"/>
    <w:tmpl w:val="5F38866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BC74DF8"/>
    <w:multiLevelType w:val="hybridMultilevel"/>
    <w:tmpl w:val="02582E7C"/>
    <w:lvl w:ilvl="0" w:tplc="B89CBDB2">
      <w:start w:val="1"/>
      <w:numFmt w:val="decimal"/>
      <w:lvlText w:val="%1."/>
      <w:lvlJc w:val="left"/>
      <w:pPr>
        <w:ind w:left="622" w:hanging="480"/>
      </w:pPr>
      <w:rPr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16F4FD7"/>
    <w:multiLevelType w:val="hybridMultilevel"/>
    <w:tmpl w:val="87565E08"/>
    <w:lvl w:ilvl="0" w:tplc="D2104E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32AF3"/>
    <w:multiLevelType w:val="hybridMultilevel"/>
    <w:tmpl w:val="B746685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3F7F19F2"/>
    <w:multiLevelType w:val="hybridMultilevel"/>
    <w:tmpl w:val="3B6C0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FC2441"/>
    <w:multiLevelType w:val="hybridMultilevel"/>
    <w:tmpl w:val="DAB277C6"/>
    <w:lvl w:ilvl="0" w:tplc="50D08E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7AA3198F"/>
    <w:multiLevelType w:val="hybridMultilevel"/>
    <w:tmpl w:val="6FD4B446"/>
    <w:lvl w:ilvl="0" w:tplc="793C60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640817"/>
    <w:multiLevelType w:val="hybridMultilevel"/>
    <w:tmpl w:val="3ABA3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919284">
    <w:abstractNumId w:val="8"/>
  </w:num>
  <w:num w:numId="2" w16cid:durableId="1783307005">
    <w:abstractNumId w:val="2"/>
  </w:num>
  <w:num w:numId="3" w16cid:durableId="2032220740">
    <w:abstractNumId w:val="0"/>
  </w:num>
  <w:num w:numId="4" w16cid:durableId="820849235">
    <w:abstractNumId w:val="1"/>
  </w:num>
  <w:num w:numId="5" w16cid:durableId="1368330458">
    <w:abstractNumId w:val="6"/>
  </w:num>
  <w:num w:numId="6" w16cid:durableId="1258322671">
    <w:abstractNumId w:val="4"/>
  </w:num>
  <w:num w:numId="7" w16cid:durableId="1123160229">
    <w:abstractNumId w:val="5"/>
  </w:num>
  <w:num w:numId="8" w16cid:durableId="763113462">
    <w:abstractNumId w:val="7"/>
  </w:num>
  <w:num w:numId="9" w16cid:durableId="2131168011">
    <w:abstractNumId w:val="9"/>
  </w:num>
  <w:num w:numId="10" w16cid:durableId="1545168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1F5"/>
    <w:rsid w:val="0006107E"/>
    <w:rsid w:val="0011499E"/>
    <w:rsid w:val="00122CEC"/>
    <w:rsid w:val="00127D32"/>
    <w:rsid w:val="001406A5"/>
    <w:rsid w:val="00143DDE"/>
    <w:rsid w:val="00153D99"/>
    <w:rsid w:val="00157D1D"/>
    <w:rsid w:val="003005F5"/>
    <w:rsid w:val="003366D6"/>
    <w:rsid w:val="00350A4B"/>
    <w:rsid w:val="0036006F"/>
    <w:rsid w:val="00365184"/>
    <w:rsid w:val="0037445B"/>
    <w:rsid w:val="0044681F"/>
    <w:rsid w:val="004551A7"/>
    <w:rsid w:val="0046300C"/>
    <w:rsid w:val="00486A6C"/>
    <w:rsid w:val="00486C89"/>
    <w:rsid w:val="004A4DF1"/>
    <w:rsid w:val="004C2C2F"/>
    <w:rsid w:val="0051181C"/>
    <w:rsid w:val="0053771A"/>
    <w:rsid w:val="0058061A"/>
    <w:rsid w:val="005911F5"/>
    <w:rsid w:val="005B1E6A"/>
    <w:rsid w:val="005C1A24"/>
    <w:rsid w:val="005E221C"/>
    <w:rsid w:val="005F0C29"/>
    <w:rsid w:val="00650E16"/>
    <w:rsid w:val="00657A16"/>
    <w:rsid w:val="006A0C64"/>
    <w:rsid w:val="006A2B86"/>
    <w:rsid w:val="00755BC4"/>
    <w:rsid w:val="007D6D58"/>
    <w:rsid w:val="008800AC"/>
    <w:rsid w:val="00886E68"/>
    <w:rsid w:val="008920C2"/>
    <w:rsid w:val="008D0B47"/>
    <w:rsid w:val="008F3EE2"/>
    <w:rsid w:val="00962153"/>
    <w:rsid w:val="009A2ED5"/>
    <w:rsid w:val="009C4F8A"/>
    <w:rsid w:val="009D4424"/>
    <w:rsid w:val="009D4DAE"/>
    <w:rsid w:val="00A005C8"/>
    <w:rsid w:val="00A172E8"/>
    <w:rsid w:val="00A91E18"/>
    <w:rsid w:val="00AC5EB0"/>
    <w:rsid w:val="00B8444D"/>
    <w:rsid w:val="00BA3852"/>
    <w:rsid w:val="00BB34CD"/>
    <w:rsid w:val="00BF6ABA"/>
    <w:rsid w:val="00BF7923"/>
    <w:rsid w:val="00C041D8"/>
    <w:rsid w:val="00C20703"/>
    <w:rsid w:val="00CA1B49"/>
    <w:rsid w:val="00D0305D"/>
    <w:rsid w:val="00D150EE"/>
    <w:rsid w:val="00D20987"/>
    <w:rsid w:val="00D729CD"/>
    <w:rsid w:val="00D81122"/>
    <w:rsid w:val="00DB3122"/>
    <w:rsid w:val="00DC1B10"/>
    <w:rsid w:val="00DE3751"/>
    <w:rsid w:val="00ED4F7B"/>
    <w:rsid w:val="00EE1940"/>
    <w:rsid w:val="00F6322C"/>
    <w:rsid w:val="00FB2D45"/>
    <w:rsid w:val="00FD7F45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CDB8"/>
  <w15:chartTrackingRefBased/>
  <w15:docId w15:val="{6274C536-FBFC-45E7-8738-18F0FDAC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1E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80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0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0AC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DC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曾 欣怡</cp:lastModifiedBy>
  <cp:revision>15</cp:revision>
  <cp:lastPrinted>2022-08-19T08:19:00Z</cp:lastPrinted>
  <dcterms:created xsi:type="dcterms:W3CDTF">2022-08-19T07:35:00Z</dcterms:created>
  <dcterms:modified xsi:type="dcterms:W3CDTF">2022-08-22T06:34:00Z</dcterms:modified>
</cp:coreProperties>
</file>