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7F0B" w14:textId="34821689" w:rsidR="00C95CAD" w:rsidRPr="00365352" w:rsidRDefault="00DC522B" w:rsidP="00D86914">
      <w:pPr>
        <w:spacing w:line="400" w:lineRule="exact"/>
        <w:jc w:val="center"/>
        <w:rPr>
          <w:rFonts w:ascii="標楷體" w:eastAsia="標楷體" w:hAnsi="標楷體"/>
          <w:b/>
          <w:sz w:val="36"/>
          <w:szCs w:val="36"/>
        </w:rPr>
      </w:pPr>
      <w:r w:rsidRPr="00365352">
        <w:rPr>
          <w:rFonts w:ascii="標楷體" w:eastAsia="標楷體" w:hAnsi="標楷體" w:hint="eastAsia"/>
          <w:b/>
          <w:sz w:val="36"/>
          <w:szCs w:val="36"/>
        </w:rPr>
        <w:t>中華民國</w:t>
      </w:r>
      <w:r w:rsidR="00C95CAD" w:rsidRPr="00365352">
        <w:rPr>
          <w:rFonts w:ascii="標楷體" w:eastAsia="標楷體" w:hAnsi="標楷體" w:hint="eastAsia"/>
          <w:b/>
          <w:sz w:val="36"/>
          <w:szCs w:val="36"/>
        </w:rPr>
        <w:t>醫師公會全</w:t>
      </w:r>
      <w:r w:rsidRPr="00365352">
        <w:rPr>
          <w:rFonts w:ascii="標楷體" w:eastAsia="標楷體" w:hAnsi="標楷體" w:hint="eastAsia"/>
          <w:b/>
          <w:sz w:val="36"/>
          <w:szCs w:val="36"/>
        </w:rPr>
        <w:t>國</w:t>
      </w:r>
      <w:r w:rsidR="00C95CAD" w:rsidRPr="00365352">
        <w:rPr>
          <w:rFonts w:ascii="標楷體" w:eastAsia="標楷體" w:hAnsi="標楷體" w:hint="eastAsia"/>
          <w:b/>
          <w:sz w:val="36"/>
          <w:szCs w:val="36"/>
        </w:rPr>
        <w:t>聯</w:t>
      </w:r>
      <w:r w:rsidRPr="00365352">
        <w:rPr>
          <w:rFonts w:ascii="標楷體" w:eastAsia="標楷體" w:hAnsi="標楷體" w:hint="eastAsia"/>
          <w:b/>
          <w:sz w:val="36"/>
          <w:szCs w:val="36"/>
        </w:rPr>
        <w:t>合</w:t>
      </w:r>
      <w:r w:rsidR="00C95CAD" w:rsidRPr="00365352">
        <w:rPr>
          <w:rFonts w:ascii="標楷體" w:eastAsia="標楷體" w:hAnsi="標楷體" w:hint="eastAsia"/>
          <w:b/>
          <w:sz w:val="36"/>
          <w:szCs w:val="36"/>
        </w:rPr>
        <w:t>會</w:t>
      </w:r>
    </w:p>
    <w:p w14:paraId="790FB608" w14:textId="2CCFACCA" w:rsidR="00C95CAD" w:rsidRPr="00365352" w:rsidRDefault="00C95CAD" w:rsidP="00D86914">
      <w:pPr>
        <w:spacing w:afterLines="50" w:after="180" w:line="400" w:lineRule="exact"/>
        <w:jc w:val="center"/>
        <w:rPr>
          <w:rFonts w:ascii="標楷體" w:eastAsia="標楷體" w:hAnsi="標楷體"/>
          <w:b/>
          <w:sz w:val="36"/>
          <w:szCs w:val="36"/>
        </w:rPr>
      </w:pPr>
      <w:r w:rsidRPr="00365352">
        <w:rPr>
          <w:rFonts w:ascii="標楷體" w:eastAsia="標楷體" w:hAnsi="標楷體" w:hint="eastAsia"/>
          <w:b/>
          <w:sz w:val="36"/>
          <w:szCs w:val="36"/>
        </w:rPr>
        <w:t>對</w:t>
      </w:r>
      <w:r w:rsidR="00D86914" w:rsidRPr="00365352">
        <w:rPr>
          <w:rFonts w:ascii="新細明體" w:eastAsia="新細明體" w:hAnsi="新細明體" w:hint="eastAsia"/>
          <w:b/>
          <w:sz w:val="36"/>
          <w:szCs w:val="36"/>
        </w:rPr>
        <w:t>「</w:t>
      </w:r>
      <w:r w:rsidRPr="00365352">
        <w:rPr>
          <w:rFonts w:ascii="標楷體" w:eastAsia="標楷體" w:hAnsi="標楷體" w:hint="eastAsia"/>
          <w:b/>
          <w:sz w:val="36"/>
          <w:szCs w:val="36"/>
        </w:rPr>
        <w:t>確診個案居家照護</w:t>
      </w:r>
      <w:r w:rsidR="002D66BA" w:rsidRPr="00365352">
        <w:rPr>
          <w:rFonts w:ascii="標楷體" w:eastAsia="標楷體" w:hAnsi="標楷體" w:hint="eastAsia"/>
          <w:b/>
          <w:sz w:val="36"/>
          <w:szCs w:val="36"/>
        </w:rPr>
        <w:t>之</w:t>
      </w:r>
      <w:r w:rsidRPr="00365352">
        <w:rPr>
          <w:rFonts w:ascii="標楷體" w:eastAsia="標楷體" w:hAnsi="標楷體" w:hint="eastAsia"/>
          <w:b/>
          <w:sz w:val="36"/>
          <w:szCs w:val="36"/>
        </w:rPr>
        <w:t>收案與申報</w:t>
      </w:r>
      <w:r w:rsidR="00D86914" w:rsidRPr="00365352">
        <w:rPr>
          <w:rFonts w:ascii="新細明體" w:eastAsia="新細明體" w:hAnsi="新細明體" w:hint="eastAsia"/>
          <w:b/>
          <w:sz w:val="36"/>
          <w:szCs w:val="36"/>
        </w:rPr>
        <w:t>」</w:t>
      </w:r>
      <w:r w:rsidRPr="00365352">
        <w:rPr>
          <w:rFonts w:ascii="標楷體" w:eastAsia="標楷體" w:hAnsi="標楷體" w:hint="eastAsia"/>
          <w:b/>
          <w:sz w:val="36"/>
          <w:szCs w:val="36"/>
        </w:rPr>
        <w:t>建議與說明</w:t>
      </w:r>
    </w:p>
    <w:p w14:paraId="70DB02E0" w14:textId="33059AC8" w:rsidR="00D15A4F" w:rsidRPr="00365352" w:rsidRDefault="00D15A4F" w:rsidP="00D86914">
      <w:pPr>
        <w:spacing w:afterLines="50" w:after="180" w:line="400" w:lineRule="exact"/>
        <w:jc w:val="both"/>
        <w:rPr>
          <w:rFonts w:ascii="標楷體" w:eastAsia="標楷體" w:hAnsi="標楷體"/>
          <w:b/>
          <w:bCs/>
          <w:sz w:val="28"/>
          <w:szCs w:val="28"/>
        </w:rPr>
      </w:pPr>
      <w:r w:rsidRPr="00365352">
        <w:rPr>
          <w:rFonts w:ascii="標楷體" w:eastAsia="標楷體" w:hAnsi="標楷體" w:hint="eastAsia"/>
          <w:b/>
          <w:bCs/>
          <w:sz w:val="28"/>
          <w:szCs w:val="28"/>
        </w:rPr>
        <w:t>各位</w:t>
      </w:r>
      <w:r w:rsidR="00BF08D6" w:rsidRPr="00365352">
        <w:rPr>
          <w:rFonts w:ascii="標楷體" w:eastAsia="標楷體" w:hAnsi="標楷體" w:hint="eastAsia"/>
          <w:b/>
          <w:bCs/>
          <w:sz w:val="28"/>
          <w:szCs w:val="28"/>
        </w:rPr>
        <w:t>基層診所</w:t>
      </w:r>
      <w:r w:rsidRPr="00365352">
        <w:rPr>
          <w:rFonts w:ascii="標楷體" w:eastAsia="標楷體" w:hAnsi="標楷體" w:hint="eastAsia"/>
          <w:b/>
          <w:bCs/>
          <w:sz w:val="28"/>
          <w:szCs w:val="28"/>
        </w:rPr>
        <w:t>夥伴大家好：</w:t>
      </w:r>
    </w:p>
    <w:p w14:paraId="4FB60FD0" w14:textId="135ADC06" w:rsidR="00D15A4F" w:rsidRPr="00365352" w:rsidRDefault="00560AED" w:rsidP="001E449C">
      <w:pPr>
        <w:spacing w:afterLines="50" w:after="180" w:line="400" w:lineRule="exact"/>
        <w:ind w:firstLineChars="202" w:firstLine="566"/>
        <w:jc w:val="both"/>
        <w:rPr>
          <w:rFonts w:ascii="標楷體" w:eastAsia="標楷體" w:hAnsi="標楷體"/>
          <w:sz w:val="28"/>
          <w:szCs w:val="28"/>
        </w:rPr>
      </w:pPr>
      <w:r w:rsidRPr="00365352">
        <w:rPr>
          <w:rFonts w:ascii="標楷體" w:eastAsia="標楷體" w:hAnsi="標楷體" w:hint="eastAsia"/>
          <w:sz w:val="28"/>
          <w:szCs w:val="28"/>
        </w:rPr>
        <w:t>全聯會邱理事長泰源對</w:t>
      </w:r>
      <w:r w:rsidR="00D86914" w:rsidRPr="00365352">
        <w:rPr>
          <w:rFonts w:ascii="新細明體" w:eastAsia="新細明體" w:hAnsi="新細明體" w:hint="eastAsia"/>
          <w:sz w:val="28"/>
          <w:szCs w:val="28"/>
        </w:rPr>
        <w:t>「</w:t>
      </w:r>
      <w:r w:rsidR="004B7CB4" w:rsidRPr="00365352">
        <w:rPr>
          <w:rFonts w:ascii="標楷體" w:eastAsia="標楷體" w:hAnsi="標楷體" w:hint="eastAsia"/>
          <w:sz w:val="28"/>
          <w:szCs w:val="28"/>
        </w:rPr>
        <w:t>確診個案居家照護</w:t>
      </w:r>
      <w:r w:rsidR="00D86914" w:rsidRPr="00365352">
        <w:rPr>
          <w:rFonts w:ascii="新細明體" w:eastAsia="新細明體" w:hAnsi="新細明體" w:hint="eastAsia"/>
          <w:sz w:val="28"/>
          <w:szCs w:val="28"/>
        </w:rPr>
        <w:t>」</w:t>
      </w:r>
      <w:r w:rsidR="004B7CB4" w:rsidRPr="00365352">
        <w:rPr>
          <w:rFonts w:ascii="標楷體" w:eastAsia="標楷體" w:hAnsi="標楷體" w:hint="eastAsia"/>
          <w:sz w:val="28"/>
          <w:szCs w:val="28"/>
        </w:rPr>
        <w:t>與基層院所同仁深予</w:t>
      </w:r>
      <w:r w:rsidRPr="00365352">
        <w:rPr>
          <w:rFonts w:ascii="標楷體" w:eastAsia="標楷體" w:hAnsi="標楷體" w:hint="eastAsia"/>
          <w:sz w:val="28"/>
          <w:szCs w:val="28"/>
        </w:rPr>
        <w:t>關切，</w:t>
      </w:r>
      <w:proofErr w:type="gramStart"/>
      <w:r w:rsidR="004B7CB4" w:rsidRPr="00365352">
        <w:rPr>
          <w:rFonts w:ascii="標楷體" w:eastAsia="標楷體" w:hAnsi="標楷體" w:hint="eastAsia"/>
          <w:sz w:val="28"/>
          <w:szCs w:val="28"/>
        </w:rPr>
        <w:t>業</w:t>
      </w:r>
      <w:r w:rsidRPr="00365352">
        <w:rPr>
          <w:rFonts w:ascii="標楷體" w:eastAsia="標楷體" w:hAnsi="標楷體" w:hint="eastAsia"/>
          <w:sz w:val="28"/>
          <w:szCs w:val="28"/>
        </w:rPr>
        <w:t>建請</w:t>
      </w:r>
      <w:proofErr w:type="gramEnd"/>
      <w:r w:rsidRPr="00365352">
        <w:rPr>
          <w:rFonts w:ascii="標楷體" w:eastAsia="標楷體" w:hAnsi="標楷體" w:hint="eastAsia"/>
          <w:sz w:val="28"/>
          <w:szCs w:val="28"/>
        </w:rPr>
        <w:t>各資訊廠商充分協助醫師會員正確順利申報費用，也請健保署理解醫師因應</w:t>
      </w:r>
      <w:proofErr w:type="gramStart"/>
      <w:r w:rsidRPr="00365352">
        <w:rPr>
          <w:rFonts w:ascii="標楷體" w:eastAsia="標楷體" w:hAnsi="標楷體" w:hint="eastAsia"/>
          <w:sz w:val="28"/>
          <w:szCs w:val="28"/>
        </w:rPr>
        <w:t>疫情照</w:t>
      </w:r>
      <w:proofErr w:type="gramEnd"/>
      <w:r w:rsidRPr="00365352">
        <w:rPr>
          <w:rFonts w:ascii="標楷體" w:eastAsia="標楷體" w:hAnsi="標楷體" w:hint="eastAsia"/>
          <w:sz w:val="28"/>
          <w:szCs w:val="28"/>
        </w:rPr>
        <w:t>護病人的辛勞，若有錯誤申報時不要視為違規處理。</w:t>
      </w:r>
      <w:r w:rsidR="00D15A4F" w:rsidRPr="00365352">
        <w:rPr>
          <w:rFonts w:ascii="標楷體" w:eastAsia="標楷體" w:hAnsi="標楷體" w:hint="eastAsia"/>
          <w:sz w:val="28"/>
          <w:szCs w:val="28"/>
        </w:rPr>
        <w:t>在</w:t>
      </w:r>
      <w:proofErr w:type="gramStart"/>
      <w:r w:rsidR="00D15A4F" w:rsidRPr="00365352">
        <w:rPr>
          <w:rFonts w:ascii="標楷體" w:eastAsia="標楷體" w:hAnsi="標楷體" w:hint="eastAsia"/>
          <w:sz w:val="28"/>
          <w:szCs w:val="28"/>
        </w:rPr>
        <w:t>疫</w:t>
      </w:r>
      <w:proofErr w:type="gramEnd"/>
      <w:r w:rsidR="00D15A4F" w:rsidRPr="00365352">
        <w:rPr>
          <w:rFonts w:ascii="標楷體" w:eastAsia="標楷體" w:hAnsi="標楷體" w:hint="eastAsia"/>
          <w:sz w:val="28"/>
          <w:szCs w:val="28"/>
        </w:rPr>
        <w:t>情期間視訊看診，</w:t>
      </w:r>
      <w:r w:rsidR="00266408" w:rsidRPr="00365352">
        <w:rPr>
          <w:rFonts w:ascii="標楷體" w:eastAsia="標楷體" w:hAnsi="標楷體" w:hint="eastAsia"/>
          <w:sz w:val="28"/>
          <w:szCs w:val="28"/>
        </w:rPr>
        <w:t>除須先報所在地衛生局備查並副知</w:t>
      </w:r>
      <w:proofErr w:type="gramStart"/>
      <w:r w:rsidR="00266408" w:rsidRPr="00365352">
        <w:rPr>
          <w:rFonts w:ascii="標楷體" w:eastAsia="標楷體" w:hAnsi="標楷體" w:hint="eastAsia"/>
          <w:sz w:val="28"/>
          <w:szCs w:val="28"/>
        </w:rPr>
        <w:t>健保署外</w:t>
      </w:r>
      <w:proofErr w:type="gramEnd"/>
      <w:r w:rsidR="00266408" w:rsidRPr="00365352">
        <w:rPr>
          <w:rFonts w:ascii="標楷體" w:eastAsia="標楷體" w:hAnsi="標楷體" w:hint="eastAsia"/>
          <w:sz w:val="28"/>
          <w:szCs w:val="28"/>
        </w:rPr>
        <w:t>，</w:t>
      </w:r>
      <w:r w:rsidR="00D15A4F" w:rsidRPr="00365352">
        <w:rPr>
          <w:rFonts w:ascii="標楷體" w:eastAsia="標楷體" w:hAnsi="標楷體" w:hint="eastAsia"/>
          <w:sz w:val="28"/>
          <w:szCs w:val="28"/>
        </w:rPr>
        <w:t>有下列幾個要點：</w:t>
      </w:r>
    </w:p>
    <w:p w14:paraId="33C05401" w14:textId="77777777" w:rsidR="00D15A4F" w:rsidRPr="00365352" w:rsidRDefault="00D15A4F" w:rsidP="007E2900">
      <w:pPr>
        <w:pStyle w:val="a3"/>
        <w:numPr>
          <w:ilvl w:val="0"/>
          <w:numId w:val="1"/>
        </w:numPr>
        <w:spacing w:line="400" w:lineRule="exact"/>
        <w:ind w:leftChars="0" w:left="567" w:hanging="567"/>
        <w:jc w:val="both"/>
        <w:rPr>
          <w:rFonts w:ascii="標楷體" w:eastAsia="標楷體" w:hAnsi="標楷體"/>
          <w:b/>
          <w:bCs/>
          <w:sz w:val="28"/>
          <w:szCs w:val="28"/>
        </w:rPr>
      </w:pPr>
      <w:r w:rsidRPr="00365352">
        <w:rPr>
          <w:rFonts w:ascii="標楷體" w:eastAsia="標楷體" w:hAnsi="標楷體" w:hint="eastAsia"/>
          <w:b/>
          <w:bCs/>
          <w:sz w:val="28"/>
          <w:szCs w:val="28"/>
        </w:rPr>
        <w:t>首先要區分是「確診者」還是「非確診的</w:t>
      </w:r>
      <w:proofErr w:type="gramStart"/>
      <w:r w:rsidRPr="00365352">
        <w:rPr>
          <w:rFonts w:ascii="標楷體" w:eastAsia="標楷體" w:hAnsi="標楷體" w:hint="eastAsia"/>
          <w:b/>
          <w:bCs/>
          <w:sz w:val="28"/>
          <w:szCs w:val="28"/>
        </w:rPr>
        <w:t>居隔者</w:t>
      </w:r>
      <w:proofErr w:type="gramEnd"/>
      <w:r w:rsidRPr="00365352">
        <w:rPr>
          <w:rFonts w:ascii="標楷體" w:eastAsia="標楷體" w:hAnsi="標楷體" w:hint="eastAsia"/>
          <w:b/>
          <w:bCs/>
          <w:sz w:val="28"/>
          <w:szCs w:val="28"/>
        </w:rPr>
        <w:t>」：</w:t>
      </w:r>
    </w:p>
    <w:p w14:paraId="249AC131" w14:textId="77777777" w:rsidR="00D15A4F" w:rsidRPr="00365352" w:rsidRDefault="00D15A4F" w:rsidP="007E2900">
      <w:pPr>
        <w:pStyle w:val="a3"/>
        <w:spacing w:line="400" w:lineRule="exact"/>
        <w:ind w:leftChars="0" w:left="567"/>
        <w:jc w:val="both"/>
        <w:rPr>
          <w:rFonts w:ascii="標楷體" w:eastAsia="標楷體" w:hAnsi="標楷體"/>
          <w:sz w:val="28"/>
          <w:szCs w:val="28"/>
        </w:rPr>
      </w:pPr>
      <w:r w:rsidRPr="00365352">
        <w:rPr>
          <w:rFonts w:ascii="標楷體" w:eastAsia="標楷體" w:hAnsi="標楷體" w:hint="eastAsia"/>
          <w:sz w:val="28"/>
          <w:szCs w:val="28"/>
        </w:rPr>
        <w:t>前者要使用特別預算來照顧，後者使用一般健保預算。</w:t>
      </w:r>
    </w:p>
    <w:p w14:paraId="6CADAE04" w14:textId="46E96D84" w:rsidR="00D15A4F" w:rsidRPr="00365352" w:rsidRDefault="000572F8" w:rsidP="001E449C">
      <w:pPr>
        <w:pStyle w:val="a3"/>
        <w:spacing w:afterLines="50" w:after="180" w:line="400" w:lineRule="exact"/>
        <w:ind w:leftChars="0" w:left="567"/>
        <w:jc w:val="both"/>
        <w:rPr>
          <w:rFonts w:ascii="標楷體" w:eastAsia="標楷體" w:hAnsi="標楷體"/>
          <w:sz w:val="28"/>
          <w:szCs w:val="28"/>
        </w:rPr>
      </w:pPr>
      <w:r w:rsidRPr="00365352">
        <w:rPr>
          <w:rFonts w:ascii="標楷體" w:eastAsia="標楷體" w:hAnsi="標楷體" w:hint="eastAsia"/>
          <w:sz w:val="28"/>
          <w:szCs w:val="28"/>
        </w:rPr>
        <w:t>(</w:t>
      </w:r>
      <w:r w:rsidR="00D15A4F" w:rsidRPr="00365352">
        <w:rPr>
          <w:rFonts w:ascii="標楷體" w:eastAsia="標楷體" w:hAnsi="標楷體" w:hint="eastAsia"/>
          <w:sz w:val="28"/>
          <w:szCs w:val="28"/>
        </w:rPr>
        <w:t>「非確診的</w:t>
      </w:r>
      <w:proofErr w:type="gramStart"/>
      <w:r w:rsidR="00D15A4F" w:rsidRPr="00365352">
        <w:rPr>
          <w:rFonts w:ascii="標楷體" w:eastAsia="標楷體" w:hAnsi="標楷體" w:hint="eastAsia"/>
          <w:sz w:val="28"/>
          <w:szCs w:val="28"/>
        </w:rPr>
        <w:t>居隔者</w:t>
      </w:r>
      <w:proofErr w:type="gramEnd"/>
      <w:r w:rsidR="00D15A4F" w:rsidRPr="00365352">
        <w:rPr>
          <w:rFonts w:ascii="標楷體" w:eastAsia="標楷體" w:hAnsi="標楷體" w:hint="eastAsia"/>
          <w:sz w:val="28"/>
          <w:szCs w:val="28"/>
        </w:rPr>
        <w:t>」的視訊看診，與過去</w:t>
      </w:r>
      <w:proofErr w:type="gramStart"/>
      <w:r w:rsidR="00D15A4F" w:rsidRPr="00365352">
        <w:rPr>
          <w:rFonts w:ascii="標楷體" w:eastAsia="標楷體" w:hAnsi="標楷體" w:hint="eastAsia"/>
          <w:sz w:val="28"/>
          <w:szCs w:val="28"/>
        </w:rPr>
        <w:t>疫</w:t>
      </w:r>
      <w:proofErr w:type="gramEnd"/>
      <w:r w:rsidR="00D15A4F" w:rsidRPr="00365352">
        <w:rPr>
          <w:rFonts w:ascii="標楷體" w:eastAsia="標楷體" w:hAnsi="標楷體" w:hint="eastAsia"/>
          <w:sz w:val="28"/>
          <w:szCs w:val="28"/>
        </w:rPr>
        <w:t>情期間的健保視訊看診完全一樣，本文不再討論。</w:t>
      </w:r>
      <w:r w:rsidRPr="00365352">
        <w:rPr>
          <w:rFonts w:ascii="標楷體" w:eastAsia="標楷體" w:hAnsi="標楷體" w:hint="eastAsia"/>
          <w:sz w:val="28"/>
          <w:szCs w:val="28"/>
        </w:rPr>
        <w:t>)</w:t>
      </w:r>
    </w:p>
    <w:p w14:paraId="73F0A1D0" w14:textId="53035954" w:rsidR="00C05BAB" w:rsidRPr="00365352" w:rsidRDefault="00C05BAB" w:rsidP="001E449C">
      <w:pPr>
        <w:pStyle w:val="a3"/>
        <w:numPr>
          <w:ilvl w:val="0"/>
          <w:numId w:val="1"/>
        </w:numPr>
        <w:spacing w:afterLines="50" w:after="180" w:line="400" w:lineRule="exact"/>
        <w:ind w:leftChars="0" w:left="567" w:hanging="567"/>
        <w:jc w:val="both"/>
        <w:rPr>
          <w:rFonts w:ascii="標楷體" w:eastAsia="標楷體" w:hAnsi="標楷體"/>
          <w:b/>
          <w:bCs/>
          <w:sz w:val="28"/>
          <w:szCs w:val="28"/>
        </w:rPr>
      </w:pPr>
      <w:r w:rsidRPr="00365352">
        <w:rPr>
          <w:rFonts w:ascii="標楷體" w:eastAsia="標楷體" w:hAnsi="標楷體" w:hint="eastAsia"/>
          <w:b/>
          <w:bCs/>
          <w:sz w:val="28"/>
          <w:szCs w:val="28"/>
        </w:rPr>
        <w:t>本文僅就「確診者」</w:t>
      </w:r>
      <w:proofErr w:type="gramStart"/>
      <w:r w:rsidR="00906532" w:rsidRPr="00365352">
        <w:rPr>
          <w:rFonts w:ascii="標楷體" w:eastAsia="標楷體" w:hAnsi="標楷體" w:hint="eastAsia"/>
          <w:b/>
          <w:bCs/>
          <w:sz w:val="28"/>
          <w:szCs w:val="28"/>
        </w:rPr>
        <w:t>居隔期間</w:t>
      </w:r>
      <w:proofErr w:type="gramEnd"/>
      <w:r w:rsidR="00906532" w:rsidRPr="00365352">
        <w:rPr>
          <w:rFonts w:ascii="標楷體" w:eastAsia="標楷體" w:hAnsi="標楷體" w:hint="eastAsia"/>
          <w:b/>
          <w:bCs/>
          <w:sz w:val="28"/>
          <w:szCs w:val="28"/>
        </w:rPr>
        <w:t>照護</w:t>
      </w:r>
      <w:r w:rsidR="00BF08D6" w:rsidRPr="00365352">
        <w:rPr>
          <w:rFonts w:ascii="新細明體" w:eastAsia="新細明體" w:hAnsi="新細明體" w:hint="eastAsia"/>
          <w:b/>
          <w:bCs/>
          <w:sz w:val="28"/>
          <w:szCs w:val="28"/>
        </w:rPr>
        <w:t>，</w:t>
      </w:r>
      <w:r w:rsidR="00D86914" w:rsidRPr="00365352">
        <w:rPr>
          <w:rFonts w:ascii="標楷體" w:eastAsia="標楷體" w:hAnsi="標楷體" w:hint="eastAsia"/>
          <w:b/>
          <w:bCs/>
          <w:sz w:val="28"/>
          <w:szCs w:val="28"/>
        </w:rPr>
        <w:t>向</w:t>
      </w:r>
      <w:r w:rsidRPr="00365352">
        <w:rPr>
          <w:rFonts w:ascii="標楷體" w:eastAsia="標楷體" w:hAnsi="標楷體" w:hint="eastAsia"/>
          <w:b/>
          <w:bCs/>
          <w:sz w:val="28"/>
          <w:szCs w:val="28"/>
        </w:rPr>
        <w:t>大家</w:t>
      </w:r>
      <w:r w:rsidR="004834E0" w:rsidRPr="00365352">
        <w:rPr>
          <w:rFonts w:ascii="標楷體" w:eastAsia="標楷體" w:hAnsi="標楷體" w:hint="eastAsia"/>
          <w:b/>
          <w:bCs/>
          <w:sz w:val="28"/>
          <w:szCs w:val="28"/>
        </w:rPr>
        <w:t>說明</w:t>
      </w:r>
      <w:r w:rsidRPr="00365352">
        <w:rPr>
          <w:rFonts w:ascii="標楷體" w:eastAsia="標楷體" w:hAnsi="標楷體" w:hint="eastAsia"/>
          <w:b/>
          <w:bCs/>
          <w:sz w:val="28"/>
          <w:szCs w:val="28"/>
        </w:rPr>
        <w:t>看診與申報方式：</w:t>
      </w:r>
    </w:p>
    <w:p w14:paraId="63D27CDA" w14:textId="25749E54" w:rsidR="00BF08D6" w:rsidRPr="00365352" w:rsidRDefault="00C83EF3" w:rsidP="007E2900">
      <w:pPr>
        <w:pStyle w:val="a3"/>
        <w:numPr>
          <w:ilvl w:val="0"/>
          <w:numId w:val="3"/>
        </w:numPr>
        <w:spacing w:line="400" w:lineRule="exact"/>
        <w:ind w:leftChars="0" w:left="709" w:hanging="851"/>
        <w:jc w:val="both"/>
        <w:rPr>
          <w:rFonts w:ascii="標楷體" w:eastAsia="標楷體" w:hAnsi="標楷體"/>
          <w:b/>
          <w:bCs/>
          <w:sz w:val="28"/>
          <w:szCs w:val="28"/>
        </w:rPr>
      </w:pPr>
      <w:r w:rsidRPr="00365352">
        <w:rPr>
          <w:rFonts w:ascii="標楷體" w:eastAsia="標楷體" w:hAnsi="標楷體" w:hint="eastAsia"/>
          <w:b/>
          <w:bCs/>
          <w:sz w:val="28"/>
          <w:szCs w:val="28"/>
        </w:rPr>
        <w:t>關</w:t>
      </w:r>
      <w:r w:rsidR="009F540B" w:rsidRPr="00365352">
        <w:rPr>
          <w:rFonts w:ascii="標楷體" w:eastAsia="標楷體" w:hAnsi="標楷體" w:hint="eastAsia"/>
          <w:b/>
          <w:bCs/>
          <w:sz w:val="28"/>
          <w:szCs w:val="28"/>
        </w:rPr>
        <w:t>於</w:t>
      </w:r>
      <w:r w:rsidRPr="00365352">
        <w:rPr>
          <w:rFonts w:ascii="標楷體" w:eastAsia="標楷體" w:hAnsi="標楷體" w:hint="eastAsia"/>
          <w:b/>
          <w:bCs/>
          <w:sz w:val="28"/>
          <w:szCs w:val="28"/>
        </w:rPr>
        <w:t>註記</w:t>
      </w:r>
      <w:r w:rsidR="009F540B" w:rsidRPr="00365352">
        <w:rPr>
          <w:rFonts w:ascii="新細明體" w:eastAsia="新細明體" w:hAnsi="新細明體" w:hint="eastAsia"/>
          <w:b/>
          <w:bCs/>
          <w:sz w:val="28"/>
          <w:szCs w:val="28"/>
        </w:rPr>
        <w:t>、</w:t>
      </w:r>
      <w:r w:rsidR="009F540B" w:rsidRPr="00365352">
        <w:rPr>
          <w:rFonts w:ascii="標楷體" w:eastAsia="標楷體" w:hAnsi="標楷體" w:hint="eastAsia"/>
          <w:b/>
          <w:bCs/>
          <w:sz w:val="28"/>
          <w:szCs w:val="28"/>
        </w:rPr>
        <w:t>初次評估費與照護費</w:t>
      </w:r>
      <w:r w:rsidRPr="00365352">
        <w:rPr>
          <w:rFonts w:ascii="標楷體" w:eastAsia="標楷體" w:hAnsi="標楷體" w:hint="eastAsia"/>
          <w:b/>
          <w:bCs/>
          <w:sz w:val="28"/>
          <w:szCs w:val="28"/>
        </w:rPr>
        <w:t>：</w:t>
      </w:r>
    </w:p>
    <w:p w14:paraId="7DB4B645" w14:textId="1D0E0DE9" w:rsidR="00C171B7" w:rsidRPr="00365352" w:rsidRDefault="00906532" w:rsidP="00214B55">
      <w:pPr>
        <w:pStyle w:val="a3"/>
        <w:numPr>
          <w:ilvl w:val="0"/>
          <w:numId w:val="5"/>
        </w:numPr>
        <w:spacing w:line="400" w:lineRule="exact"/>
        <w:ind w:leftChars="177" w:left="705" w:hangingChars="100" w:hanging="280"/>
        <w:jc w:val="both"/>
        <w:rPr>
          <w:rFonts w:ascii="標楷體" w:eastAsia="標楷體" w:hAnsi="標楷體"/>
          <w:sz w:val="28"/>
          <w:szCs w:val="28"/>
        </w:rPr>
      </w:pPr>
      <w:r w:rsidRPr="00365352">
        <w:rPr>
          <w:rFonts w:ascii="標楷體" w:eastAsia="標楷體" w:hAnsi="標楷體" w:hint="eastAsia"/>
          <w:sz w:val="28"/>
          <w:szCs w:val="28"/>
        </w:rPr>
        <w:t>掛號時確認病患身分，具健保身分可以虛擬健保卡取得就醫序號，若當下無法過卡，請打異常就醫序號</w:t>
      </w:r>
      <w:r w:rsidR="00BF08D6" w:rsidRPr="00365352">
        <w:rPr>
          <w:rFonts w:ascii="標楷體" w:eastAsia="標楷體" w:hAnsi="標楷體" w:hint="eastAsia"/>
          <w:sz w:val="28"/>
          <w:szCs w:val="28"/>
        </w:rPr>
        <w:t>H</w:t>
      </w:r>
      <w:r w:rsidR="00560AED" w:rsidRPr="00365352">
        <w:rPr>
          <w:rFonts w:ascii="標楷體" w:eastAsia="標楷體" w:hAnsi="標楷體" w:hint="eastAsia"/>
          <w:sz w:val="28"/>
          <w:szCs w:val="28"/>
        </w:rPr>
        <w:t>V</w:t>
      </w:r>
      <w:r w:rsidR="00BF08D6" w:rsidRPr="00365352">
        <w:rPr>
          <w:rFonts w:ascii="標楷體" w:eastAsia="標楷體" w:hAnsi="標楷體" w:hint="eastAsia"/>
          <w:sz w:val="28"/>
          <w:szCs w:val="28"/>
        </w:rPr>
        <w:t>IT</w:t>
      </w:r>
      <w:r w:rsidRPr="00365352">
        <w:rPr>
          <w:rFonts w:ascii="標楷體" w:eastAsia="標楷體" w:hAnsi="標楷體" w:hint="eastAsia"/>
          <w:sz w:val="28"/>
          <w:szCs w:val="28"/>
        </w:rPr>
        <w:t>。未具健保身分，則為異常就醫序號I</w:t>
      </w:r>
      <w:r w:rsidRPr="00365352">
        <w:rPr>
          <w:rFonts w:ascii="標楷體" w:eastAsia="標楷體" w:hAnsi="標楷體"/>
          <w:sz w:val="28"/>
          <w:szCs w:val="28"/>
        </w:rPr>
        <w:t>C09</w:t>
      </w:r>
      <w:r w:rsidR="00BF08D6" w:rsidRPr="00365352">
        <w:rPr>
          <w:rFonts w:ascii="標楷體" w:eastAsia="標楷體" w:hAnsi="標楷體" w:hint="eastAsia"/>
          <w:sz w:val="28"/>
          <w:szCs w:val="28"/>
        </w:rPr>
        <w:t>。</w:t>
      </w:r>
    </w:p>
    <w:p w14:paraId="4239EFD4" w14:textId="7607F67D" w:rsidR="009F540B" w:rsidRPr="00735976" w:rsidRDefault="00C171B7" w:rsidP="00C171B7">
      <w:pPr>
        <w:pStyle w:val="a3"/>
        <w:spacing w:line="400" w:lineRule="exact"/>
        <w:ind w:leftChars="294" w:left="849" w:hangingChars="51" w:hanging="143"/>
        <w:jc w:val="both"/>
        <w:rPr>
          <w:rFonts w:ascii="標楷體" w:eastAsia="標楷體" w:hAnsi="標楷體"/>
          <w:sz w:val="28"/>
          <w:szCs w:val="28"/>
        </w:rPr>
      </w:pPr>
      <w:r w:rsidRPr="00365352">
        <w:rPr>
          <w:rFonts w:ascii="標楷體" w:eastAsia="標楷體" w:hAnsi="標楷體" w:hint="eastAsia"/>
          <w:sz w:val="28"/>
          <w:szCs w:val="28"/>
        </w:rPr>
        <w:t>(</w:t>
      </w:r>
      <w:proofErr w:type="gramStart"/>
      <w:r w:rsidRPr="00365352">
        <w:rPr>
          <w:rFonts w:ascii="標楷體" w:eastAsia="標楷體" w:hAnsi="標楷體" w:hint="eastAsia"/>
          <w:sz w:val="28"/>
          <w:szCs w:val="28"/>
        </w:rPr>
        <w:t>此外，</w:t>
      </w:r>
      <w:proofErr w:type="gramEnd"/>
      <w:r w:rsidRPr="00365352">
        <w:rPr>
          <w:rFonts w:ascii="標楷體" w:eastAsia="標楷體" w:hAnsi="標楷體" w:hint="eastAsia"/>
          <w:sz w:val="28"/>
          <w:szCs w:val="28"/>
        </w:rPr>
        <w:t>有關</w:t>
      </w:r>
      <w:r w:rsidR="00BF08D6" w:rsidRPr="00365352">
        <w:rPr>
          <w:rFonts w:ascii="標楷體" w:eastAsia="標楷體" w:hAnsi="標楷體" w:hint="eastAsia"/>
          <w:sz w:val="28"/>
          <w:szCs w:val="28"/>
        </w:rPr>
        <w:t>案</w:t>
      </w:r>
      <w:r w:rsidR="00BF08D6" w:rsidRPr="00735976">
        <w:rPr>
          <w:rFonts w:ascii="標楷體" w:eastAsia="標楷體" w:hAnsi="標楷體" w:hint="eastAsia"/>
          <w:sz w:val="28"/>
          <w:szCs w:val="28"/>
        </w:rPr>
        <w:t>件分類C5、給付類別W、部分負擔代號914</w:t>
      </w:r>
      <w:r w:rsidRPr="00735976">
        <w:rPr>
          <w:rFonts w:ascii="標楷體" w:eastAsia="標楷體" w:hAnsi="標楷體" w:hint="eastAsia"/>
          <w:sz w:val="28"/>
          <w:szCs w:val="28"/>
        </w:rPr>
        <w:t>，屬於</w:t>
      </w:r>
      <w:r w:rsidRPr="00735976">
        <w:rPr>
          <w:rFonts w:ascii="標楷體" w:eastAsia="標楷體" w:hAnsi="標楷體" w:hint="eastAsia"/>
          <w:sz w:val="28"/>
          <w:szCs w:val="28"/>
          <w:u w:val="single"/>
        </w:rPr>
        <w:t>資訊公司應配合改版設定完成</w:t>
      </w:r>
      <w:r w:rsidRPr="00735976">
        <w:rPr>
          <w:rFonts w:ascii="標楷體" w:eastAsia="標楷體" w:hAnsi="標楷體" w:hint="eastAsia"/>
          <w:sz w:val="28"/>
          <w:szCs w:val="28"/>
        </w:rPr>
        <w:t>的部分，全聯會邱泰源理事長已責成幹部於5月3日與資訊公司開會，確認各公司應提供基層診所正確申報的服務</w:t>
      </w:r>
      <w:proofErr w:type="gramStart"/>
      <w:r w:rsidRPr="00735976">
        <w:rPr>
          <w:rFonts w:ascii="標楷體" w:eastAsia="標楷體" w:hAnsi="標楷體" w:hint="eastAsia"/>
          <w:sz w:val="28"/>
          <w:szCs w:val="28"/>
        </w:rPr>
        <w:t>）</w:t>
      </w:r>
      <w:proofErr w:type="gramEnd"/>
      <w:r w:rsidR="00BF08D6" w:rsidRPr="00735976">
        <w:rPr>
          <w:rFonts w:ascii="標楷體" w:eastAsia="標楷體" w:hAnsi="標楷體" w:hint="eastAsia"/>
          <w:sz w:val="28"/>
          <w:szCs w:val="28"/>
        </w:rPr>
        <w:t>。</w:t>
      </w:r>
    </w:p>
    <w:p w14:paraId="3F6C8FFF" w14:textId="745684CB" w:rsidR="00214B55" w:rsidRPr="00735976" w:rsidRDefault="00BF08D6" w:rsidP="00DA146A">
      <w:pPr>
        <w:pStyle w:val="a3"/>
        <w:numPr>
          <w:ilvl w:val="0"/>
          <w:numId w:val="5"/>
        </w:numPr>
        <w:spacing w:line="400" w:lineRule="exact"/>
        <w:ind w:leftChars="177" w:left="705" w:hangingChars="100" w:hanging="280"/>
        <w:jc w:val="both"/>
        <w:rPr>
          <w:rFonts w:ascii="標楷體" w:eastAsia="標楷體" w:hAnsi="標楷體"/>
          <w:sz w:val="28"/>
          <w:szCs w:val="28"/>
        </w:rPr>
      </w:pPr>
      <w:r w:rsidRPr="00735976">
        <w:rPr>
          <w:rFonts w:ascii="標楷體" w:eastAsia="標楷體" w:hAnsi="標楷體" w:hint="eastAsia"/>
          <w:sz w:val="28"/>
          <w:szCs w:val="28"/>
        </w:rPr>
        <w:t>確診者的診斷一定要打U071，在居家隔離</w:t>
      </w:r>
      <w:proofErr w:type="gramStart"/>
      <w:r w:rsidRPr="00735976">
        <w:rPr>
          <w:rFonts w:ascii="標楷體" w:eastAsia="標楷體" w:hAnsi="標楷體" w:hint="eastAsia"/>
          <w:sz w:val="28"/>
          <w:szCs w:val="28"/>
        </w:rPr>
        <w:t>期間，</w:t>
      </w:r>
      <w:proofErr w:type="gramEnd"/>
      <w:r w:rsidRPr="00735976">
        <w:rPr>
          <w:rFonts w:ascii="標楷體" w:eastAsia="標楷體" w:hAnsi="標楷體" w:hint="eastAsia"/>
          <w:sz w:val="28"/>
          <w:szCs w:val="28"/>
        </w:rPr>
        <w:t>每次</w:t>
      </w:r>
      <w:proofErr w:type="gramStart"/>
      <w:r w:rsidRPr="00735976">
        <w:rPr>
          <w:rFonts w:ascii="標楷體" w:eastAsia="標楷體" w:hAnsi="標楷體" w:hint="eastAsia"/>
          <w:sz w:val="28"/>
          <w:szCs w:val="28"/>
        </w:rPr>
        <w:t>看診都必須</w:t>
      </w:r>
      <w:proofErr w:type="gramEnd"/>
      <w:r w:rsidRPr="00735976">
        <w:rPr>
          <w:rFonts w:ascii="標楷體" w:eastAsia="標楷體" w:hAnsi="標楷體" w:hint="eastAsia"/>
          <w:sz w:val="28"/>
          <w:szCs w:val="28"/>
        </w:rPr>
        <w:t>打上NND000這個</w:t>
      </w:r>
      <w:proofErr w:type="gramStart"/>
      <w:r w:rsidRPr="00735976">
        <w:rPr>
          <w:rFonts w:ascii="標楷體" w:eastAsia="標楷體" w:hAnsi="標楷體" w:hint="eastAsia"/>
          <w:sz w:val="28"/>
          <w:szCs w:val="28"/>
        </w:rPr>
        <w:t>醫</w:t>
      </w:r>
      <w:proofErr w:type="gramEnd"/>
      <w:r w:rsidRPr="00735976">
        <w:rPr>
          <w:rFonts w:ascii="標楷體" w:eastAsia="標楷體" w:hAnsi="標楷體" w:hint="eastAsia"/>
          <w:sz w:val="28"/>
          <w:szCs w:val="28"/>
        </w:rPr>
        <w:t>令</w:t>
      </w:r>
      <w:r w:rsidR="00214B55" w:rsidRPr="00735976">
        <w:rPr>
          <w:rFonts w:ascii="標楷體" w:eastAsia="標楷體" w:hAnsi="標楷體" w:hint="eastAsia"/>
          <w:sz w:val="28"/>
          <w:szCs w:val="28"/>
        </w:rPr>
        <w:t>，</w:t>
      </w:r>
      <w:proofErr w:type="gramStart"/>
      <w:r w:rsidR="00214B55" w:rsidRPr="00735976">
        <w:rPr>
          <w:rFonts w:ascii="標楷體" w:eastAsia="標楷體" w:hAnsi="標楷體" w:hint="eastAsia"/>
          <w:sz w:val="28"/>
          <w:szCs w:val="28"/>
        </w:rPr>
        <w:t>同時登</w:t>
      </w:r>
      <w:r w:rsidR="00560AED" w:rsidRPr="00735976">
        <w:rPr>
          <w:rFonts w:ascii="標楷體" w:eastAsia="標楷體" w:hAnsi="標楷體" w:hint="eastAsia"/>
          <w:sz w:val="28"/>
          <w:szCs w:val="28"/>
        </w:rPr>
        <w:t>打執行</w:t>
      </w:r>
      <w:proofErr w:type="gramEnd"/>
      <w:r w:rsidR="00560AED" w:rsidRPr="00735976">
        <w:rPr>
          <w:rFonts w:ascii="標楷體" w:eastAsia="標楷體" w:hAnsi="標楷體" w:hint="eastAsia"/>
          <w:sz w:val="28"/>
          <w:szCs w:val="28"/>
        </w:rPr>
        <w:t>起訖</w:t>
      </w:r>
      <w:r w:rsidR="00214B55" w:rsidRPr="00735976">
        <w:rPr>
          <w:rFonts w:ascii="標楷體" w:eastAsia="標楷體" w:hAnsi="標楷體" w:hint="eastAsia"/>
          <w:sz w:val="28"/>
          <w:szCs w:val="28"/>
        </w:rPr>
        <w:t>日(</w:t>
      </w:r>
      <w:r w:rsidR="00560AED" w:rsidRPr="00735976">
        <w:rPr>
          <w:rFonts w:ascii="標楷體" w:eastAsia="標楷體" w:hAnsi="標楷體" w:hint="eastAsia"/>
          <w:sz w:val="28"/>
          <w:szCs w:val="28"/>
        </w:rPr>
        <w:t>即隔離起日，</w:t>
      </w:r>
      <w:r w:rsidR="00214B55" w:rsidRPr="00735976">
        <w:rPr>
          <w:rFonts w:ascii="標楷體" w:eastAsia="標楷體" w:hAnsi="標楷體" w:hint="eastAsia"/>
          <w:sz w:val="28"/>
          <w:szCs w:val="28"/>
        </w:rPr>
        <w:t>以隔離單或P</w:t>
      </w:r>
      <w:r w:rsidR="00214B55" w:rsidRPr="00735976">
        <w:rPr>
          <w:rFonts w:ascii="標楷體" w:eastAsia="標楷體" w:hAnsi="標楷體"/>
          <w:sz w:val="28"/>
          <w:szCs w:val="28"/>
        </w:rPr>
        <w:t>CR</w:t>
      </w:r>
      <w:r w:rsidR="00214B55" w:rsidRPr="00735976">
        <w:rPr>
          <w:rFonts w:ascii="標楷體" w:eastAsia="標楷體" w:hAnsi="標楷體" w:hint="eastAsia"/>
          <w:sz w:val="28"/>
          <w:szCs w:val="28"/>
        </w:rPr>
        <w:t>陽性日為</w:t>
      </w:r>
      <w:proofErr w:type="gramStart"/>
      <w:r w:rsidR="00214B55" w:rsidRPr="00735976">
        <w:rPr>
          <w:rFonts w:ascii="標楷體" w:eastAsia="標楷體" w:hAnsi="標楷體" w:hint="eastAsia"/>
          <w:sz w:val="28"/>
          <w:szCs w:val="28"/>
        </w:rPr>
        <w:t>準</w:t>
      </w:r>
      <w:proofErr w:type="gramEnd"/>
      <w:r w:rsidR="004834E0" w:rsidRPr="00735976">
        <w:rPr>
          <w:rFonts w:ascii="標楷體" w:eastAsia="標楷體" w:hAnsi="標楷體" w:hint="eastAsia"/>
          <w:sz w:val="28"/>
          <w:szCs w:val="28"/>
        </w:rPr>
        <w:t>，起訖日都打同一天即隔離開始日</w:t>
      </w:r>
      <w:r w:rsidR="00214B55" w:rsidRPr="00735976">
        <w:rPr>
          <w:rFonts w:ascii="標楷體" w:eastAsia="標楷體" w:hAnsi="標楷體" w:hint="eastAsia"/>
          <w:sz w:val="28"/>
          <w:szCs w:val="28"/>
        </w:rPr>
        <w:t>)</w:t>
      </w:r>
      <w:r w:rsidR="00560AED" w:rsidRPr="00735976">
        <w:rPr>
          <w:rFonts w:ascii="標楷體" w:eastAsia="標楷體" w:hAnsi="標楷體" w:hint="eastAsia"/>
          <w:sz w:val="28"/>
          <w:szCs w:val="28"/>
        </w:rPr>
        <w:t>。</w:t>
      </w:r>
      <w:proofErr w:type="gramStart"/>
      <w:r w:rsidR="00560AED" w:rsidRPr="00735976">
        <w:rPr>
          <w:rFonts w:ascii="標楷體" w:eastAsia="標楷體" w:hAnsi="標楷體" w:hint="eastAsia"/>
          <w:sz w:val="28"/>
          <w:szCs w:val="28"/>
        </w:rPr>
        <w:t>照護收案</w:t>
      </w:r>
      <w:proofErr w:type="gramEnd"/>
      <w:r w:rsidR="00560AED" w:rsidRPr="00735976">
        <w:rPr>
          <w:rFonts w:ascii="標楷體" w:eastAsia="標楷體" w:hAnsi="標楷體" w:hint="eastAsia"/>
          <w:sz w:val="28"/>
          <w:szCs w:val="28"/>
        </w:rPr>
        <w:t>後，每次</w:t>
      </w:r>
      <w:proofErr w:type="gramStart"/>
      <w:r w:rsidR="00560AED" w:rsidRPr="00735976">
        <w:rPr>
          <w:rFonts w:ascii="標楷體" w:eastAsia="標楷體" w:hAnsi="標楷體" w:hint="eastAsia"/>
          <w:sz w:val="28"/>
          <w:szCs w:val="28"/>
        </w:rPr>
        <w:t>看診皆須</w:t>
      </w:r>
      <w:proofErr w:type="gramEnd"/>
      <w:r w:rsidR="00560AED" w:rsidRPr="00735976">
        <w:rPr>
          <w:rFonts w:ascii="標楷體" w:eastAsia="標楷體" w:hAnsi="標楷體" w:hint="eastAsia"/>
          <w:sz w:val="28"/>
          <w:szCs w:val="28"/>
        </w:rPr>
        <w:t>鍵入虛擬</w:t>
      </w:r>
      <w:proofErr w:type="gramStart"/>
      <w:r w:rsidR="00560AED" w:rsidRPr="00735976">
        <w:rPr>
          <w:rFonts w:ascii="標楷體" w:eastAsia="標楷體" w:hAnsi="標楷體" w:hint="eastAsia"/>
          <w:sz w:val="28"/>
          <w:szCs w:val="28"/>
        </w:rPr>
        <w:t>醫</w:t>
      </w:r>
      <w:proofErr w:type="gramEnd"/>
      <w:r w:rsidR="00560AED" w:rsidRPr="00735976">
        <w:rPr>
          <w:rFonts w:ascii="標楷體" w:eastAsia="標楷體" w:hAnsi="標楷體" w:hint="eastAsia"/>
          <w:sz w:val="28"/>
          <w:szCs w:val="28"/>
        </w:rPr>
        <w:t>令代碼NND000。</w:t>
      </w:r>
      <w:r w:rsidRPr="00735976">
        <w:rPr>
          <w:rFonts w:ascii="標楷體" w:eastAsia="標楷體" w:hAnsi="標楷體" w:hint="eastAsia"/>
          <w:sz w:val="28"/>
          <w:szCs w:val="28"/>
        </w:rPr>
        <w:t>如果你是被指派照護的診所就可以在接觸第一次個案的時候打上初次評估費(</w:t>
      </w:r>
      <w:r w:rsidRPr="00735976">
        <w:rPr>
          <w:rFonts w:ascii="標楷體" w:eastAsia="標楷體" w:hAnsi="標楷體"/>
          <w:sz w:val="28"/>
          <w:szCs w:val="28"/>
        </w:rPr>
        <w:t>E5200C</w:t>
      </w:r>
      <w:r w:rsidRPr="00735976">
        <w:rPr>
          <w:rFonts w:ascii="標楷體" w:eastAsia="標楷體" w:hAnsi="標楷體" w:hint="eastAsia"/>
          <w:sz w:val="28"/>
          <w:szCs w:val="28"/>
        </w:rPr>
        <w:t>)與照護費，其中照護費又分為一般(</w:t>
      </w:r>
      <w:r w:rsidRPr="00735976">
        <w:rPr>
          <w:rFonts w:ascii="標楷體" w:eastAsia="標楷體" w:hAnsi="標楷體"/>
          <w:sz w:val="28"/>
          <w:szCs w:val="28"/>
        </w:rPr>
        <w:t>E5201C</w:t>
      </w:r>
      <w:r w:rsidRPr="00735976">
        <w:rPr>
          <w:rFonts w:ascii="標楷體" w:eastAsia="標楷體" w:hAnsi="標楷體" w:hint="eastAsia"/>
          <w:sz w:val="28"/>
          <w:szCs w:val="28"/>
        </w:rPr>
        <w:t>)與高風險(</w:t>
      </w:r>
      <w:r w:rsidRPr="00735976">
        <w:rPr>
          <w:rFonts w:ascii="標楷體" w:eastAsia="標楷體" w:hAnsi="標楷體"/>
          <w:sz w:val="28"/>
          <w:szCs w:val="28"/>
        </w:rPr>
        <w:t>E520</w:t>
      </w:r>
      <w:r w:rsidRPr="00735976">
        <w:rPr>
          <w:rFonts w:ascii="標楷體" w:eastAsia="標楷體" w:hAnsi="標楷體" w:hint="eastAsia"/>
          <w:sz w:val="28"/>
          <w:szCs w:val="28"/>
        </w:rPr>
        <w:t>2</w:t>
      </w:r>
      <w:r w:rsidRPr="00735976">
        <w:rPr>
          <w:rFonts w:ascii="標楷體" w:eastAsia="標楷體" w:hAnsi="標楷體"/>
          <w:sz w:val="28"/>
          <w:szCs w:val="28"/>
        </w:rPr>
        <w:t>C</w:t>
      </w:r>
      <w:r w:rsidRPr="00735976">
        <w:rPr>
          <w:rFonts w:ascii="標楷體" w:eastAsia="標楷體" w:hAnsi="標楷體" w:hint="eastAsia"/>
          <w:sz w:val="28"/>
          <w:szCs w:val="28"/>
        </w:rPr>
        <w:t>)</w:t>
      </w:r>
      <w:r w:rsidR="004834E0" w:rsidRPr="00735976">
        <w:rPr>
          <w:rFonts w:ascii="標楷體" w:eastAsia="標楷體" w:hAnsi="標楷體" w:hint="eastAsia"/>
          <w:sz w:val="28"/>
          <w:szCs w:val="28"/>
        </w:rPr>
        <w:t>兩種:</w:t>
      </w:r>
      <w:proofErr w:type="gramStart"/>
      <w:r w:rsidR="00DC522B" w:rsidRPr="00735976">
        <w:rPr>
          <w:rFonts w:ascii="新細明體" w:eastAsia="新細明體" w:hAnsi="新細明體" w:hint="eastAsia"/>
          <w:sz w:val="28"/>
          <w:szCs w:val="28"/>
        </w:rPr>
        <w:t>【</w:t>
      </w:r>
      <w:proofErr w:type="gramEnd"/>
      <w:r w:rsidRPr="00735976">
        <w:rPr>
          <w:rFonts w:ascii="標楷體" w:eastAsia="標楷體" w:hAnsi="標楷體" w:hint="eastAsia"/>
          <w:sz w:val="28"/>
          <w:szCs w:val="28"/>
        </w:rPr>
        <w:t>高風險</w:t>
      </w:r>
      <w:r w:rsidR="00214B55" w:rsidRPr="00735976">
        <w:rPr>
          <w:rFonts w:ascii="標楷體" w:eastAsia="標楷體" w:hAnsi="標楷體" w:hint="eastAsia"/>
          <w:sz w:val="28"/>
          <w:szCs w:val="28"/>
        </w:rPr>
        <w:t>(可能增加感染及疾病嚴重風險)族群包括具糖尿病、慢性肝病(含肝硬化)、心血管疾病(不含單純高血壓)、慢性肺病、腎臟疾病及免疫低下(</w:t>
      </w:r>
      <w:r w:rsidR="00214B55" w:rsidRPr="00735976">
        <w:rPr>
          <w:rFonts w:ascii="標楷體" w:eastAsia="標楷體" w:hAnsi="標楷體"/>
          <w:sz w:val="28"/>
          <w:szCs w:val="28"/>
        </w:rPr>
        <w:t>HIV</w:t>
      </w:r>
      <w:r w:rsidR="00214B55" w:rsidRPr="00735976">
        <w:rPr>
          <w:rFonts w:ascii="標楷體" w:eastAsia="標楷體" w:hAnsi="標楷體" w:hint="eastAsia"/>
          <w:sz w:val="28"/>
          <w:szCs w:val="28"/>
        </w:rPr>
        <w:t>感染者)等疾病之患</w:t>
      </w:r>
      <w:r w:rsidR="00DA146A" w:rsidRPr="00735976">
        <w:rPr>
          <w:rFonts w:ascii="標楷體" w:eastAsia="標楷體" w:hAnsi="標楷體" w:hint="eastAsia"/>
          <w:sz w:val="28"/>
          <w:szCs w:val="28"/>
        </w:rPr>
        <w:t>者、BMI</w:t>
      </w:r>
      <w:proofErr w:type="gramStart"/>
      <w:r w:rsidR="00DA146A" w:rsidRPr="00735976">
        <w:rPr>
          <w:rFonts w:ascii="標楷體" w:eastAsia="標楷體" w:hAnsi="標楷體" w:hint="eastAsia"/>
          <w:sz w:val="28"/>
          <w:szCs w:val="28"/>
        </w:rPr>
        <w:t>≧</w:t>
      </w:r>
      <w:proofErr w:type="gramEnd"/>
      <w:r w:rsidR="00DA146A" w:rsidRPr="00735976">
        <w:rPr>
          <w:rFonts w:ascii="標楷體" w:eastAsia="標楷體" w:hAnsi="標楷體" w:hint="eastAsia"/>
          <w:sz w:val="28"/>
          <w:szCs w:val="28"/>
        </w:rPr>
        <w:t>30或12-17兒童青少年B</w:t>
      </w:r>
      <w:r w:rsidR="00DA146A" w:rsidRPr="00735976">
        <w:rPr>
          <w:rFonts w:ascii="標楷體" w:eastAsia="標楷體" w:hAnsi="標楷體"/>
          <w:sz w:val="28"/>
          <w:szCs w:val="28"/>
        </w:rPr>
        <w:t>MI</w:t>
      </w:r>
      <w:r w:rsidR="00DA146A" w:rsidRPr="00735976">
        <w:rPr>
          <w:rFonts w:ascii="標楷體" w:eastAsia="標楷體" w:hAnsi="標楷體" w:hint="eastAsia"/>
          <w:sz w:val="28"/>
          <w:szCs w:val="28"/>
        </w:rPr>
        <w:t>過同齡第85百分位、罕見疾病及重大傷病患、年齡65(含)以上或12歲以下</w:t>
      </w:r>
      <w:r w:rsidRPr="00735976">
        <w:rPr>
          <w:rFonts w:ascii="標楷體" w:eastAsia="標楷體" w:hAnsi="標楷體" w:hint="eastAsia"/>
          <w:sz w:val="28"/>
          <w:szCs w:val="28"/>
        </w:rPr>
        <w:t>。</w:t>
      </w:r>
      <w:r w:rsidR="00DC522B" w:rsidRPr="00735976">
        <w:rPr>
          <w:rFonts w:ascii="新細明體" w:eastAsia="新細明體" w:hAnsi="新細明體" w:hint="eastAsia"/>
          <w:sz w:val="28"/>
          <w:szCs w:val="28"/>
        </w:rPr>
        <w:t>】</w:t>
      </w:r>
      <w:r w:rsidR="00665CBF" w:rsidRPr="00735976">
        <w:rPr>
          <w:rFonts w:ascii="標楷體" w:eastAsia="標楷體" w:hAnsi="標楷體" w:hint="eastAsia"/>
          <w:sz w:val="28"/>
          <w:szCs w:val="28"/>
        </w:rPr>
        <w:t>上開情況可於病歷書寫註記。</w:t>
      </w:r>
    </w:p>
    <w:p w14:paraId="699684A0" w14:textId="67985142" w:rsidR="00214B55" w:rsidRPr="00735976" w:rsidRDefault="00214B55" w:rsidP="00DC522B">
      <w:pPr>
        <w:pStyle w:val="a3"/>
        <w:spacing w:afterLines="50" w:after="180" w:line="400" w:lineRule="exact"/>
        <w:ind w:leftChars="0" w:left="703"/>
        <w:jc w:val="both"/>
        <w:rPr>
          <w:rFonts w:ascii="標楷體" w:eastAsia="標楷體" w:hAnsi="標楷體"/>
          <w:sz w:val="28"/>
          <w:szCs w:val="28"/>
        </w:rPr>
      </w:pPr>
      <w:r w:rsidRPr="00735976">
        <w:rPr>
          <w:rFonts w:ascii="標楷體" w:eastAsia="標楷體" w:hAnsi="標楷體" w:hint="eastAsia"/>
          <w:sz w:val="28"/>
          <w:szCs w:val="28"/>
        </w:rPr>
        <w:t>(</w:t>
      </w:r>
      <w:r w:rsidRPr="00735976">
        <w:rPr>
          <w:rFonts w:ascii="標楷體" w:eastAsia="標楷體" w:hAnsi="標楷體"/>
          <w:sz w:val="28"/>
          <w:szCs w:val="28"/>
        </w:rPr>
        <w:t>NND000</w:t>
      </w:r>
      <w:proofErr w:type="gramStart"/>
      <w:r w:rsidRPr="00735976">
        <w:rPr>
          <w:rFonts w:ascii="標楷體" w:eastAsia="標楷體" w:hAnsi="標楷體" w:hint="eastAsia"/>
          <w:sz w:val="28"/>
          <w:szCs w:val="28"/>
        </w:rPr>
        <w:t>同時登打</w:t>
      </w:r>
      <w:r w:rsidR="0075517B" w:rsidRPr="00735976">
        <w:rPr>
          <w:rFonts w:ascii="標楷體" w:eastAsia="標楷體" w:hAnsi="標楷體" w:hint="eastAsia"/>
          <w:sz w:val="28"/>
          <w:szCs w:val="28"/>
        </w:rPr>
        <w:t>執行</w:t>
      </w:r>
      <w:r w:rsidRPr="00735976">
        <w:rPr>
          <w:rFonts w:ascii="標楷體" w:eastAsia="標楷體" w:hAnsi="標楷體" w:hint="eastAsia"/>
          <w:sz w:val="28"/>
          <w:szCs w:val="28"/>
        </w:rPr>
        <w:t>起</w:t>
      </w:r>
      <w:r w:rsidR="0075517B" w:rsidRPr="00735976">
        <w:rPr>
          <w:rFonts w:ascii="標楷體" w:eastAsia="標楷體" w:hAnsi="標楷體" w:hint="eastAsia"/>
          <w:sz w:val="28"/>
          <w:szCs w:val="28"/>
        </w:rPr>
        <w:t>迄</w:t>
      </w:r>
      <w:proofErr w:type="gramEnd"/>
      <w:r w:rsidRPr="00735976">
        <w:rPr>
          <w:rFonts w:ascii="標楷體" w:eastAsia="標楷體" w:hAnsi="標楷體" w:hint="eastAsia"/>
          <w:sz w:val="28"/>
          <w:szCs w:val="28"/>
        </w:rPr>
        <w:t>日部分，本會正</w:t>
      </w:r>
      <w:proofErr w:type="gramStart"/>
      <w:r w:rsidRPr="00735976">
        <w:rPr>
          <w:rFonts w:ascii="標楷體" w:eastAsia="標楷體" w:hAnsi="標楷體" w:hint="eastAsia"/>
          <w:sz w:val="28"/>
          <w:szCs w:val="28"/>
        </w:rPr>
        <w:t>與疾管署</w:t>
      </w:r>
      <w:proofErr w:type="gramEnd"/>
      <w:r w:rsidRPr="00735976">
        <w:rPr>
          <w:rFonts w:ascii="標楷體" w:eastAsia="標楷體" w:hAnsi="標楷體" w:hint="eastAsia"/>
          <w:sz w:val="28"/>
          <w:szCs w:val="28"/>
        </w:rPr>
        <w:t>溝通簡化作業，期待</w:t>
      </w:r>
      <w:r w:rsidR="004834E0" w:rsidRPr="00735976">
        <w:rPr>
          <w:rFonts w:ascii="標楷體" w:eastAsia="標楷體" w:hAnsi="標楷體" w:hint="eastAsia"/>
          <w:sz w:val="28"/>
          <w:szCs w:val="28"/>
        </w:rPr>
        <w:t>取消以</w:t>
      </w:r>
      <w:r w:rsidRPr="00735976">
        <w:rPr>
          <w:rFonts w:ascii="標楷體" w:eastAsia="標楷體" w:hAnsi="標楷體" w:hint="eastAsia"/>
          <w:sz w:val="28"/>
          <w:szCs w:val="28"/>
        </w:rPr>
        <w:t>盡量減少醫</w:t>
      </w:r>
      <w:r w:rsidR="004834E0" w:rsidRPr="00735976">
        <w:rPr>
          <w:rFonts w:ascii="標楷體" w:eastAsia="標楷體" w:hAnsi="標楷體" w:hint="eastAsia"/>
          <w:sz w:val="28"/>
          <w:szCs w:val="28"/>
        </w:rPr>
        <w:t>師行政</w:t>
      </w:r>
      <w:r w:rsidRPr="00735976">
        <w:rPr>
          <w:rFonts w:ascii="標楷體" w:eastAsia="標楷體" w:hAnsi="標楷體" w:hint="eastAsia"/>
          <w:sz w:val="28"/>
          <w:szCs w:val="28"/>
        </w:rPr>
        <w:t>負擔)</w:t>
      </w:r>
    </w:p>
    <w:p w14:paraId="14E74E54" w14:textId="433390D9" w:rsidR="00BF08D6" w:rsidRPr="00735976" w:rsidRDefault="00BF08D6" w:rsidP="007E2900">
      <w:pPr>
        <w:pStyle w:val="a3"/>
        <w:numPr>
          <w:ilvl w:val="0"/>
          <w:numId w:val="3"/>
        </w:numPr>
        <w:spacing w:line="400" w:lineRule="exact"/>
        <w:ind w:leftChars="0" w:left="851" w:hanging="851"/>
        <w:jc w:val="both"/>
        <w:rPr>
          <w:rFonts w:ascii="標楷體" w:eastAsia="標楷體" w:hAnsi="標楷體"/>
          <w:b/>
          <w:bCs/>
          <w:sz w:val="28"/>
          <w:szCs w:val="28"/>
        </w:rPr>
      </w:pPr>
      <w:r w:rsidRPr="00735976">
        <w:rPr>
          <w:rFonts w:ascii="標楷體" w:eastAsia="標楷體" w:hAnsi="標楷體" w:hint="eastAsia"/>
          <w:b/>
          <w:bCs/>
          <w:sz w:val="28"/>
          <w:szCs w:val="28"/>
        </w:rPr>
        <w:t>關</w:t>
      </w:r>
      <w:r w:rsidR="009F540B" w:rsidRPr="00735976">
        <w:rPr>
          <w:rFonts w:ascii="標楷體" w:eastAsia="標楷體" w:hAnsi="標楷體" w:hint="eastAsia"/>
          <w:b/>
          <w:bCs/>
          <w:sz w:val="28"/>
          <w:szCs w:val="28"/>
        </w:rPr>
        <w:t>於</w:t>
      </w:r>
      <w:r w:rsidRPr="00735976">
        <w:rPr>
          <w:rFonts w:ascii="標楷體" w:eastAsia="標楷體" w:hAnsi="標楷體" w:hint="eastAsia"/>
          <w:b/>
          <w:bCs/>
          <w:sz w:val="28"/>
          <w:szCs w:val="28"/>
        </w:rPr>
        <w:t>申報</w:t>
      </w:r>
      <w:r w:rsidR="009F540B" w:rsidRPr="00735976">
        <w:rPr>
          <w:rFonts w:ascii="標楷體" w:eastAsia="標楷體" w:hAnsi="標楷體" w:hint="eastAsia"/>
          <w:b/>
          <w:bCs/>
          <w:sz w:val="28"/>
          <w:szCs w:val="28"/>
        </w:rPr>
        <w:t>與</w:t>
      </w:r>
      <w:r w:rsidR="00C67335" w:rsidRPr="00735976">
        <w:rPr>
          <w:rFonts w:ascii="標楷體" w:eastAsia="標楷體" w:hAnsi="標楷體" w:hint="eastAsia"/>
          <w:b/>
          <w:bCs/>
          <w:sz w:val="28"/>
          <w:szCs w:val="28"/>
        </w:rPr>
        <w:t>遠距</w:t>
      </w:r>
      <w:r w:rsidR="009F540B" w:rsidRPr="00735976">
        <w:rPr>
          <w:rFonts w:ascii="標楷體" w:eastAsia="標楷體" w:hAnsi="標楷體" w:hint="eastAsia"/>
          <w:b/>
          <w:bCs/>
          <w:sz w:val="28"/>
          <w:szCs w:val="28"/>
        </w:rPr>
        <w:t>診療費</w:t>
      </w:r>
      <w:r w:rsidRPr="00735976">
        <w:rPr>
          <w:rFonts w:ascii="標楷體" w:eastAsia="標楷體" w:hAnsi="標楷體" w:hint="eastAsia"/>
          <w:b/>
          <w:bCs/>
          <w:sz w:val="28"/>
          <w:szCs w:val="28"/>
        </w:rPr>
        <w:t>：</w:t>
      </w:r>
    </w:p>
    <w:p w14:paraId="6B16942C" w14:textId="54BB68E7" w:rsidR="009F540B" w:rsidRPr="00735976" w:rsidRDefault="00BF08D6" w:rsidP="007E2900">
      <w:pPr>
        <w:pStyle w:val="a3"/>
        <w:numPr>
          <w:ilvl w:val="0"/>
          <w:numId w:val="6"/>
        </w:numPr>
        <w:spacing w:line="400" w:lineRule="exact"/>
        <w:ind w:leftChars="0" w:left="851" w:hanging="425"/>
        <w:jc w:val="both"/>
        <w:rPr>
          <w:rFonts w:ascii="標楷體" w:eastAsia="標楷體" w:hAnsi="標楷體"/>
          <w:sz w:val="28"/>
          <w:szCs w:val="28"/>
        </w:rPr>
      </w:pPr>
      <w:r w:rsidRPr="00735976">
        <w:rPr>
          <w:rFonts w:ascii="標楷體" w:eastAsia="標楷體" w:hAnsi="標楷體" w:hint="eastAsia"/>
          <w:sz w:val="28"/>
          <w:szCs w:val="28"/>
        </w:rPr>
        <w:t>不管是初次評估費還是照護費，一個個案都是一次性申報，同一個案不能</w:t>
      </w:r>
      <w:r w:rsidRPr="00735976">
        <w:rPr>
          <w:rFonts w:ascii="標楷體" w:eastAsia="標楷體" w:hAnsi="標楷體" w:hint="eastAsia"/>
          <w:sz w:val="28"/>
          <w:szCs w:val="28"/>
        </w:rPr>
        <w:lastRenderedPageBreak/>
        <w:t>申報第二次。這個時候如果有看病開藥的需求，可以同時申報</w:t>
      </w:r>
      <w:r w:rsidR="004834E0" w:rsidRPr="00735976">
        <w:rPr>
          <w:rFonts w:ascii="標楷體" w:eastAsia="標楷體" w:hAnsi="標楷體" w:hint="eastAsia"/>
          <w:sz w:val="28"/>
          <w:szCs w:val="28"/>
        </w:rPr>
        <w:t>遠距</w:t>
      </w:r>
      <w:r w:rsidRPr="00735976">
        <w:rPr>
          <w:rFonts w:ascii="標楷體" w:eastAsia="標楷體" w:hAnsi="標楷體" w:hint="eastAsia"/>
          <w:sz w:val="28"/>
          <w:szCs w:val="28"/>
        </w:rPr>
        <w:t>診療費(</w:t>
      </w:r>
      <w:r w:rsidRPr="00735976">
        <w:rPr>
          <w:rFonts w:ascii="標楷體" w:eastAsia="標楷體" w:hAnsi="標楷體"/>
          <w:sz w:val="28"/>
          <w:szCs w:val="28"/>
        </w:rPr>
        <w:t>E5204C</w:t>
      </w:r>
      <w:r w:rsidRPr="00735976">
        <w:rPr>
          <w:rFonts w:ascii="標楷體" w:eastAsia="標楷體" w:hAnsi="標楷體" w:hint="eastAsia"/>
          <w:sz w:val="28"/>
          <w:szCs w:val="28"/>
        </w:rPr>
        <w:t>)。</w:t>
      </w:r>
    </w:p>
    <w:p w14:paraId="03931A47" w14:textId="77777777" w:rsidR="00C67335" w:rsidRPr="00735976" w:rsidRDefault="00BF08D6" w:rsidP="00DC522B">
      <w:pPr>
        <w:pStyle w:val="a3"/>
        <w:numPr>
          <w:ilvl w:val="0"/>
          <w:numId w:val="6"/>
        </w:numPr>
        <w:spacing w:line="400" w:lineRule="exact"/>
        <w:ind w:leftChars="0" w:left="850" w:hanging="425"/>
        <w:jc w:val="both"/>
        <w:rPr>
          <w:rFonts w:ascii="標楷體" w:eastAsia="標楷體" w:hAnsi="標楷體"/>
          <w:sz w:val="28"/>
          <w:szCs w:val="28"/>
        </w:rPr>
      </w:pPr>
      <w:r w:rsidRPr="00735976">
        <w:rPr>
          <w:rFonts w:ascii="標楷體" w:eastAsia="標楷體" w:hAnsi="標楷體" w:hint="eastAsia"/>
          <w:sz w:val="28"/>
          <w:szCs w:val="28"/>
        </w:rPr>
        <w:t>收案時如沒有看</w:t>
      </w:r>
      <w:proofErr w:type="gramStart"/>
      <w:r w:rsidRPr="00735976">
        <w:rPr>
          <w:rFonts w:ascii="標楷體" w:eastAsia="標楷體" w:hAnsi="標楷體" w:hint="eastAsia"/>
          <w:sz w:val="28"/>
          <w:szCs w:val="28"/>
        </w:rPr>
        <w:t>診開藥者</w:t>
      </w:r>
      <w:proofErr w:type="gramEnd"/>
      <w:r w:rsidRPr="00735976">
        <w:rPr>
          <w:rFonts w:ascii="標楷體" w:eastAsia="標楷體" w:hAnsi="標楷體" w:hint="eastAsia"/>
          <w:sz w:val="28"/>
          <w:szCs w:val="28"/>
        </w:rPr>
        <w:t>不可申報</w:t>
      </w:r>
      <w:r w:rsidR="004834E0" w:rsidRPr="00735976">
        <w:rPr>
          <w:rFonts w:ascii="標楷體" w:eastAsia="標楷體" w:hAnsi="標楷體" w:hint="eastAsia"/>
          <w:sz w:val="28"/>
          <w:szCs w:val="28"/>
        </w:rPr>
        <w:t>遠距</w:t>
      </w:r>
      <w:r w:rsidRPr="00735976">
        <w:rPr>
          <w:rFonts w:ascii="標楷體" w:eastAsia="標楷體" w:hAnsi="標楷體" w:hint="eastAsia"/>
          <w:sz w:val="28"/>
          <w:szCs w:val="28"/>
        </w:rPr>
        <w:t>診療費，僅可申報初次評估費以及照護費。</w:t>
      </w:r>
    </w:p>
    <w:p w14:paraId="69F0562E" w14:textId="59940612" w:rsidR="004834E0" w:rsidRPr="00735976" w:rsidRDefault="00C67335" w:rsidP="00DD0A87">
      <w:pPr>
        <w:pStyle w:val="a3"/>
        <w:numPr>
          <w:ilvl w:val="0"/>
          <w:numId w:val="6"/>
        </w:numPr>
        <w:spacing w:afterLines="50" w:after="180" w:line="400" w:lineRule="exact"/>
        <w:ind w:leftChars="0" w:left="850" w:hanging="425"/>
        <w:jc w:val="both"/>
        <w:rPr>
          <w:rFonts w:ascii="標楷體" w:eastAsia="標楷體" w:hAnsi="標楷體"/>
          <w:sz w:val="28"/>
          <w:szCs w:val="28"/>
        </w:rPr>
      </w:pPr>
      <w:r w:rsidRPr="00735976">
        <w:rPr>
          <w:rFonts w:ascii="標楷體" w:eastAsia="標楷體" w:hAnsi="標楷體" w:hint="eastAsia"/>
          <w:sz w:val="28"/>
          <w:szCs w:val="28"/>
        </w:rPr>
        <w:t>遠距診療費以視訊為原則，但不以視訊為限，如因民眾端無法使用視訊時得以電話問診</w:t>
      </w:r>
      <w:r w:rsidR="00D149A7" w:rsidRPr="00735976">
        <w:rPr>
          <w:rFonts w:ascii="標楷體" w:eastAsia="標楷體" w:hAnsi="標楷體" w:hint="eastAsia"/>
          <w:sz w:val="28"/>
          <w:szCs w:val="28"/>
        </w:rPr>
        <w:t>服務民眾。建議</w:t>
      </w:r>
      <w:proofErr w:type="gramStart"/>
      <w:r w:rsidR="00D149A7" w:rsidRPr="00735976">
        <w:rPr>
          <w:rFonts w:ascii="標楷體" w:eastAsia="標楷體" w:hAnsi="標楷體" w:hint="eastAsia"/>
          <w:sz w:val="28"/>
          <w:szCs w:val="28"/>
        </w:rPr>
        <w:t>視訊截圖或</w:t>
      </w:r>
      <w:proofErr w:type="gramEnd"/>
      <w:r w:rsidR="00D149A7" w:rsidRPr="00735976">
        <w:rPr>
          <w:rFonts w:ascii="標楷體" w:eastAsia="標楷體" w:hAnsi="標楷體" w:hint="eastAsia"/>
          <w:sz w:val="28"/>
          <w:szCs w:val="28"/>
        </w:rPr>
        <w:t>電話錄音</w:t>
      </w:r>
      <w:r w:rsidR="00DC522B" w:rsidRPr="00735976">
        <w:rPr>
          <w:rFonts w:ascii="標楷體" w:eastAsia="標楷體" w:hAnsi="標楷體" w:hint="eastAsia"/>
          <w:sz w:val="28"/>
          <w:szCs w:val="28"/>
        </w:rPr>
        <w:t>(但不強迫)</w:t>
      </w:r>
      <w:r w:rsidR="00DC522B" w:rsidRPr="00735976">
        <w:rPr>
          <w:rFonts w:ascii="新細明體" w:eastAsia="新細明體" w:hAnsi="新細明體" w:hint="eastAsia"/>
          <w:sz w:val="28"/>
          <w:szCs w:val="28"/>
        </w:rPr>
        <w:t>，</w:t>
      </w:r>
      <w:r w:rsidR="00D149A7" w:rsidRPr="00735976">
        <w:rPr>
          <w:rFonts w:ascii="標楷體" w:eastAsia="標楷體" w:hAnsi="標楷體" w:hint="eastAsia"/>
          <w:sz w:val="28"/>
          <w:szCs w:val="28"/>
        </w:rPr>
        <w:t>以保全服務紀錄</w:t>
      </w:r>
      <w:r w:rsidR="00DC522B" w:rsidRPr="00735976">
        <w:rPr>
          <w:rFonts w:ascii="新細明體" w:eastAsia="新細明體" w:hAnsi="新細明體" w:hint="eastAsia"/>
          <w:sz w:val="28"/>
          <w:szCs w:val="28"/>
        </w:rPr>
        <w:t>。</w:t>
      </w:r>
    </w:p>
    <w:p w14:paraId="76A33CF0" w14:textId="77777777" w:rsidR="009F540B" w:rsidRPr="00735976" w:rsidRDefault="009F540B" w:rsidP="007E2900">
      <w:pPr>
        <w:pStyle w:val="a3"/>
        <w:numPr>
          <w:ilvl w:val="0"/>
          <w:numId w:val="3"/>
        </w:numPr>
        <w:spacing w:line="400" w:lineRule="exact"/>
        <w:ind w:leftChars="0" w:left="851" w:hanging="851"/>
        <w:jc w:val="both"/>
        <w:rPr>
          <w:rFonts w:ascii="標楷體" w:eastAsia="標楷體" w:hAnsi="標楷體"/>
          <w:b/>
          <w:bCs/>
          <w:sz w:val="28"/>
          <w:szCs w:val="28"/>
        </w:rPr>
      </w:pPr>
      <w:r w:rsidRPr="00735976">
        <w:rPr>
          <w:rFonts w:ascii="標楷體" w:eastAsia="標楷體" w:hAnsi="標楷體" w:hint="eastAsia"/>
          <w:b/>
          <w:bCs/>
          <w:sz w:val="28"/>
          <w:szCs w:val="28"/>
        </w:rPr>
        <w:t>關於藥物：</w:t>
      </w:r>
    </w:p>
    <w:p w14:paraId="31E4D510" w14:textId="3C5ABA9A" w:rsidR="00BF08D6" w:rsidRPr="00735976" w:rsidRDefault="009F540B" w:rsidP="001E449C">
      <w:pPr>
        <w:pStyle w:val="a3"/>
        <w:spacing w:afterLines="50" w:after="180" w:line="400" w:lineRule="exact"/>
        <w:ind w:leftChars="354" w:left="850" w:firstLineChars="202" w:firstLine="566"/>
        <w:jc w:val="both"/>
        <w:rPr>
          <w:rFonts w:ascii="標楷體" w:eastAsia="標楷體" w:hAnsi="標楷體"/>
          <w:sz w:val="28"/>
          <w:szCs w:val="28"/>
        </w:rPr>
      </w:pPr>
      <w:r w:rsidRPr="00735976">
        <w:rPr>
          <w:rFonts w:ascii="標楷體" w:eastAsia="標楷體" w:hAnsi="標楷體" w:hint="eastAsia"/>
          <w:sz w:val="28"/>
          <w:szCs w:val="28"/>
        </w:rPr>
        <w:t>藥費部分則依健保價實支實付。如果同時有給予法定的抗病毒藥物，則再打上使用抗病毒藥物的代碼(</w:t>
      </w:r>
      <w:r w:rsidRPr="00735976">
        <w:rPr>
          <w:rFonts w:ascii="標楷體" w:eastAsia="標楷體" w:hAnsi="標楷體"/>
          <w:sz w:val="28"/>
          <w:szCs w:val="28"/>
        </w:rPr>
        <w:t>E5203C</w:t>
      </w:r>
      <w:r w:rsidRPr="00735976">
        <w:rPr>
          <w:rFonts w:ascii="標楷體" w:eastAsia="標楷體" w:hAnsi="標楷體" w:hint="eastAsia"/>
          <w:sz w:val="28"/>
          <w:szCs w:val="28"/>
        </w:rPr>
        <w:t>)。所有藥物的天數以不</w:t>
      </w:r>
      <w:proofErr w:type="gramStart"/>
      <w:r w:rsidRPr="00735976">
        <w:rPr>
          <w:rFonts w:ascii="標楷體" w:eastAsia="標楷體" w:hAnsi="標楷體" w:hint="eastAsia"/>
          <w:sz w:val="28"/>
          <w:szCs w:val="28"/>
        </w:rPr>
        <w:t>超過</w:t>
      </w:r>
      <w:r w:rsidR="00560AED" w:rsidRPr="00735976">
        <w:rPr>
          <w:rFonts w:ascii="標楷體" w:eastAsia="標楷體" w:hAnsi="標楷體" w:hint="eastAsia"/>
          <w:sz w:val="28"/>
          <w:szCs w:val="28"/>
        </w:rPr>
        <w:t>居隔期間</w:t>
      </w:r>
      <w:proofErr w:type="gramEnd"/>
      <w:r w:rsidR="00560AED" w:rsidRPr="00735976">
        <w:rPr>
          <w:rFonts w:ascii="標楷體" w:eastAsia="標楷體" w:hAnsi="標楷體" w:hint="eastAsia"/>
          <w:sz w:val="28"/>
          <w:szCs w:val="28"/>
        </w:rPr>
        <w:t>10日</w:t>
      </w:r>
      <w:r w:rsidRPr="00735976">
        <w:rPr>
          <w:rFonts w:ascii="標楷體" w:eastAsia="標楷體" w:hAnsi="標楷體" w:hint="eastAsia"/>
          <w:sz w:val="28"/>
          <w:szCs w:val="28"/>
        </w:rPr>
        <w:t>為原則，以上所有醫療服務與藥物完全免除部分負擔。</w:t>
      </w:r>
    </w:p>
    <w:p w14:paraId="3E2C74BA" w14:textId="35DA97CA" w:rsidR="009F540B" w:rsidRPr="00735976" w:rsidRDefault="009F540B" w:rsidP="007E2900">
      <w:pPr>
        <w:pStyle w:val="a3"/>
        <w:numPr>
          <w:ilvl w:val="0"/>
          <w:numId w:val="3"/>
        </w:numPr>
        <w:spacing w:line="400" w:lineRule="exact"/>
        <w:ind w:leftChars="0" w:left="851" w:hanging="709"/>
        <w:jc w:val="both"/>
        <w:rPr>
          <w:rFonts w:ascii="標楷體" w:eastAsia="標楷體" w:hAnsi="標楷體"/>
          <w:b/>
          <w:bCs/>
          <w:sz w:val="28"/>
          <w:szCs w:val="28"/>
        </w:rPr>
      </w:pPr>
      <w:r w:rsidRPr="00735976">
        <w:rPr>
          <w:rFonts w:ascii="標楷體" w:eastAsia="標楷體" w:hAnsi="標楷體" w:hint="eastAsia"/>
          <w:b/>
          <w:bCs/>
          <w:sz w:val="28"/>
          <w:szCs w:val="28"/>
        </w:rPr>
        <w:t>關於</w:t>
      </w:r>
      <w:r w:rsidR="00C83EF3" w:rsidRPr="00735976">
        <w:rPr>
          <w:rFonts w:ascii="標楷體" w:eastAsia="標楷體" w:hAnsi="標楷體" w:hint="eastAsia"/>
          <w:b/>
          <w:bCs/>
          <w:sz w:val="28"/>
          <w:szCs w:val="28"/>
        </w:rPr>
        <w:t>慢性處方：</w:t>
      </w:r>
    </w:p>
    <w:p w14:paraId="1DFDE458" w14:textId="72CE8B43" w:rsidR="009F540B" w:rsidRPr="00365352" w:rsidRDefault="009F540B" w:rsidP="001E449C">
      <w:pPr>
        <w:pStyle w:val="a3"/>
        <w:spacing w:afterLines="50" w:after="180" w:line="400" w:lineRule="exact"/>
        <w:ind w:leftChars="0" w:left="851" w:firstLineChars="202" w:firstLine="566"/>
        <w:jc w:val="both"/>
        <w:rPr>
          <w:rFonts w:ascii="標楷體" w:eastAsia="標楷體" w:hAnsi="標楷體"/>
          <w:sz w:val="28"/>
          <w:szCs w:val="28"/>
        </w:rPr>
      </w:pPr>
      <w:r w:rsidRPr="00365352">
        <w:rPr>
          <w:rFonts w:ascii="標楷體" w:eastAsia="標楷體" w:hAnsi="標楷體" w:hint="eastAsia"/>
          <w:sz w:val="28"/>
          <w:szCs w:val="28"/>
        </w:rPr>
        <w:t>慢性病藥物也屬於確診者</w:t>
      </w:r>
      <w:proofErr w:type="gramStart"/>
      <w:r w:rsidRPr="00365352">
        <w:rPr>
          <w:rFonts w:ascii="標楷體" w:eastAsia="標楷體" w:hAnsi="標楷體" w:hint="eastAsia"/>
          <w:sz w:val="28"/>
          <w:szCs w:val="28"/>
        </w:rPr>
        <w:t>疫</w:t>
      </w:r>
      <w:proofErr w:type="gramEnd"/>
      <w:r w:rsidRPr="00365352">
        <w:rPr>
          <w:rFonts w:ascii="標楷體" w:eastAsia="標楷體" w:hAnsi="標楷體" w:hint="eastAsia"/>
          <w:sz w:val="28"/>
          <w:szCs w:val="28"/>
        </w:rPr>
        <w:t>情相關藥物，</w:t>
      </w:r>
      <w:r w:rsidR="008205DA" w:rsidRPr="00365352">
        <w:rPr>
          <w:rFonts w:ascii="標楷體" w:eastAsia="標楷體" w:hAnsi="標楷體" w:hint="eastAsia"/>
          <w:sz w:val="28"/>
          <w:szCs w:val="28"/>
        </w:rPr>
        <w:t>但</w:t>
      </w:r>
      <w:r w:rsidR="00665CBF" w:rsidRPr="00365352">
        <w:rPr>
          <w:rFonts w:ascii="標楷體" w:eastAsia="標楷體" w:hAnsi="標楷體" w:hint="eastAsia"/>
          <w:sz w:val="28"/>
          <w:szCs w:val="28"/>
        </w:rPr>
        <w:t>開立天數</w:t>
      </w:r>
      <w:r w:rsidR="008205DA" w:rsidRPr="00365352">
        <w:rPr>
          <w:rFonts w:ascii="標楷體" w:eastAsia="標楷體" w:hAnsi="標楷體" w:hint="eastAsia"/>
          <w:sz w:val="28"/>
          <w:szCs w:val="28"/>
        </w:rPr>
        <w:t>不可超過10日</w:t>
      </w:r>
      <w:r w:rsidR="00665CBF" w:rsidRPr="00365352">
        <w:rPr>
          <w:rFonts w:ascii="標楷體" w:eastAsia="標楷體" w:hAnsi="標楷體" w:hint="eastAsia"/>
          <w:sz w:val="28"/>
          <w:szCs w:val="28"/>
        </w:rPr>
        <w:t>，故呼籲盡量不要</w:t>
      </w:r>
      <w:r w:rsidRPr="00365352">
        <w:rPr>
          <w:rFonts w:ascii="標楷體" w:eastAsia="標楷體" w:hAnsi="標楷體" w:hint="eastAsia"/>
          <w:sz w:val="28"/>
          <w:szCs w:val="28"/>
        </w:rPr>
        <w:t>開立連續處方箋</w:t>
      </w:r>
      <w:r w:rsidR="00DA146A" w:rsidRPr="00365352">
        <w:rPr>
          <w:rFonts w:ascii="標楷體" w:eastAsia="標楷體" w:hAnsi="標楷體" w:hint="eastAsia"/>
          <w:sz w:val="28"/>
          <w:szCs w:val="28"/>
        </w:rPr>
        <w:t>。</w:t>
      </w:r>
      <w:r w:rsidRPr="00365352">
        <w:rPr>
          <w:rFonts w:ascii="標楷體" w:eastAsia="標楷體" w:hAnsi="標楷體" w:hint="eastAsia"/>
          <w:sz w:val="28"/>
          <w:szCs w:val="28"/>
        </w:rPr>
        <w:t>如要求開立連續</w:t>
      </w:r>
      <w:proofErr w:type="gramStart"/>
      <w:r w:rsidRPr="00365352">
        <w:rPr>
          <w:rFonts w:ascii="標楷體" w:eastAsia="標楷體" w:hAnsi="標楷體" w:hint="eastAsia"/>
          <w:sz w:val="28"/>
          <w:szCs w:val="28"/>
        </w:rPr>
        <w:t>處方箋則必須</w:t>
      </w:r>
      <w:proofErr w:type="gramEnd"/>
      <w:r w:rsidRPr="00365352">
        <w:rPr>
          <w:rFonts w:ascii="標楷體" w:eastAsia="標楷體" w:hAnsi="標楷體" w:hint="eastAsia"/>
          <w:sz w:val="28"/>
          <w:szCs w:val="28"/>
        </w:rPr>
        <w:t>使用一般健保掛號與申報</w:t>
      </w:r>
      <w:r w:rsidR="00DA146A" w:rsidRPr="00365352">
        <w:rPr>
          <w:rFonts w:ascii="標楷體" w:eastAsia="標楷體" w:hAnsi="標楷體" w:hint="eastAsia"/>
          <w:sz w:val="28"/>
          <w:szCs w:val="28"/>
        </w:rPr>
        <w:t>，且</w:t>
      </w:r>
      <w:proofErr w:type="gramStart"/>
      <w:r w:rsidR="00DA146A" w:rsidRPr="00365352">
        <w:rPr>
          <w:rFonts w:ascii="標楷體" w:eastAsia="標楷體" w:hAnsi="標楷體" w:hint="eastAsia"/>
          <w:sz w:val="28"/>
          <w:szCs w:val="28"/>
        </w:rPr>
        <w:t>不可與確診</w:t>
      </w:r>
      <w:proofErr w:type="gramEnd"/>
      <w:r w:rsidR="00DA146A" w:rsidRPr="00365352">
        <w:rPr>
          <w:rFonts w:ascii="標楷體" w:eastAsia="標楷體" w:hAnsi="標楷體" w:hint="eastAsia"/>
          <w:sz w:val="28"/>
          <w:szCs w:val="28"/>
        </w:rPr>
        <w:t>居家個案遠距診療費用同時申報。</w:t>
      </w:r>
    </w:p>
    <w:p w14:paraId="77FB26AD" w14:textId="4B30F8BE" w:rsidR="009F540B" w:rsidRPr="00365352" w:rsidRDefault="001E449C" w:rsidP="007E2900">
      <w:pPr>
        <w:pStyle w:val="a3"/>
        <w:numPr>
          <w:ilvl w:val="0"/>
          <w:numId w:val="3"/>
        </w:numPr>
        <w:spacing w:line="400" w:lineRule="exact"/>
        <w:ind w:leftChars="0" w:left="993" w:hanging="851"/>
        <w:jc w:val="both"/>
        <w:rPr>
          <w:rFonts w:ascii="標楷體" w:eastAsia="標楷體" w:hAnsi="標楷體"/>
          <w:b/>
          <w:bCs/>
          <w:sz w:val="28"/>
          <w:szCs w:val="28"/>
        </w:rPr>
      </w:pPr>
      <w:r w:rsidRPr="00365352">
        <w:rPr>
          <w:rFonts w:ascii="標楷體" w:eastAsia="標楷體" w:hAnsi="標楷體" w:hint="eastAsia"/>
          <w:b/>
          <w:bCs/>
          <w:sz w:val="28"/>
          <w:szCs w:val="28"/>
        </w:rPr>
        <w:t>如果你不是收案診所</w:t>
      </w:r>
      <w:r w:rsidR="00C83EF3" w:rsidRPr="00365352">
        <w:rPr>
          <w:rFonts w:ascii="標楷體" w:eastAsia="標楷體" w:hAnsi="標楷體" w:hint="eastAsia"/>
          <w:b/>
          <w:bCs/>
          <w:sz w:val="28"/>
          <w:szCs w:val="28"/>
        </w:rPr>
        <w:t>：</w:t>
      </w:r>
    </w:p>
    <w:p w14:paraId="6BBCACE8" w14:textId="5BAB7892" w:rsidR="00C05BAB" w:rsidRPr="00365352" w:rsidRDefault="00D15A4F" w:rsidP="001E449C">
      <w:pPr>
        <w:pStyle w:val="a3"/>
        <w:spacing w:afterLines="50" w:after="180" w:line="400" w:lineRule="exact"/>
        <w:ind w:leftChars="0" w:left="992" w:firstLineChars="201" w:firstLine="563"/>
        <w:jc w:val="both"/>
        <w:rPr>
          <w:rFonts w:ascii="標楷體" w:eastAsia="標楷體" w:hAnsi="標楷體"/>
          <w:sz w:val="28"/>
          <w:szCs w:val="28"/>
        </w:rPr>
      </w:pPr>
      <w:bookmarkStart w:id="0" w:name="_Hlk102543541"/>
      <w:r w:rsidRPr="00365352">
        <w:rPr>
          <w:rFonts w:ascii="標楷體" w:eastAsia="標楷體" w:hAnsi="標楷體" w:hint="eastAsia"/>
          <w:sz w:val="28"/>
          <w:szCs w:val="28"/>
        </w:rPr>
        <w:t>如果你不是收案診所，一樣可以接受確診者</w:t>
      </w:r>
      <w:proofErr w:type="gramStart"/>
      <w:r w:rsidR="00D149A7" w:rsidRPr="00365352">
        <w:rPr>
          <w:rFonts w:ascii="標楷體" w:eastAsia="標楷體" w:hAnsi="標楷體" w:hint="eastAsia"/>
          <w:sz w:val="28"/>
          <w:szCs w:val="28"/>
        </w:rPr>
        <w:t>遠距</w:t>
      </w:r>
      <w:r w:rsidRPr="00365352">
        <w:rPr>
          <w:rFonts w:ascii="標楷體" w:eastAsia="標楷體" w:hAnsi="標楷體" w:hint="eastAsia"/>
          <w:sz w:val="28"/>
          <w:szCs w:val="28"/>
        </w:rPr>
        <w:t>看診</w:t>
      </w:r>
      <w:proofErr w:type="gramEnd"/>
      <w:r w:rsidRPr="00365352">
        <w:rPr>
          <w:rFonts w:ascii="標楷體" w:eastAsia="標楷體" w:hAnsi="標楷體" w:hint="eastAsia"/>
          <w:sz w:val="28"/>
          <w:szCs w:val="28"/>
        </w:rPr>
        <w:t>，不管是第一次看診或</w:t>
      </w:r>
      <w:proofErr w:type="gramStart"/>
      <w:r w:rsidRPr="00365352">
        <w:rPr>
          <w:rFonts w:ascii="標楷體" w:eastAsia="標楷體" w:hAnsi="標楷體" w:hint="eastAsia"/>
          <w:sz w:val="28"/>
          <w:szCs w:val="28"/>
        </w:rPr>
        <w:t>回診都比照</w:t>
      </w:r>
      <w:proofErr w:type="gramEnd"/>
      <w:r w:rsidRPr="00365352">
        <w:rPr>
          <w:rFonts w:ascii="標楷體" w:eastAsia="標楷體" w:hAnsi="標楷體" w:hint="eastAsia"/>
          <w:sz w:val="28"/>
          <w:szCs w:val="28"/>
        </w:rPr>
        <w:t>收案者診所第二次回診時的申報方式，也就是只能打上</w:t>
      </w:r>
      <w:proofErr w:type="gramStart"/>
      <w:r w:rsidRPr="00365352">
        <w:rPr>
          <w:rFonts w:ascii="標楷體" w:eastAsia="標楷體" w:hAnsi="標楷體" w:hint="eastAsia"/>
          <w:sz w:val="28"/>
          <w:szCs w:val="28"/>
        </w:rPr>
        <w:t>醫</w:t>
      </w:r>
      <w:proofErr w:type="gramEnd"/>
      <w:r w:rsidRPr="00365352">
        <w:rPr>
          <w:rFonts w:ascii="標楷體" w:eastAsia="標楷體" w:hAnsi="標楷體" w:hint="eastAsia"/>
          <w:sz w:val="28"/>
          <w:szCs w:val="28"/>
        </w:rPr>
        <w:t>令NND000以及確診者的</w:t>
      </w:r>
      <w:r w:rsidR="00D149A7" w:rsidRPr="00365352">
        <w:rPr>
          <w:rFonts w:ascii="標楷體" w:eastAsia="標楷體" w:hAnsi="標楷體" w:hint="eastAsia"/>
          <w:sz w:val="28"/>
          <w:szCs w:val="28"/>
        </w:rPr>
        <w:t>遠距</w:t>
      </w:r>
      <w:r w:rsidRPr="00365352">
        <w:rPr>
          <w:rFonts w:ascii="標楷體" w:eastAsia="標楷體" w:hAnsi="標楷體" w:hint="eastAsia"/>
          <w:sz w:val="28"/>
          <w:szCs w:val="28"/>
        </w:rPr>
        <w:t>診療費</w:t>
      </w:r>
      <w:r w:rsidR="00DC522B" w:rsidRPr="00365352">
        <w:rPr>
          <w:rFonts w:ascii="標楷體" w:eastAsia="標楷體" w:hAnsi="標楷體" w:hint="eastAsia"/>
          <w:sz w:val="28"/>
          <w:szCs w:val="28"/>
        </w:rPr>
        <w:t>(</w:t>
      </w:r>
      <w:r w:rsidR="00DC522B" w:rsidRPr="00365352">
        <w:rPr>
          <w:rFonts w:ascii="標楷體" w:eastAsia="標楷體" w:hAnsi="標楷體"/>
          <w:sz w:val="28"/>
          <w:szCs w:val="28"/>
        </w:rPr>
        <w:t>E5204C</w:t>
      </w:r>
      <w:r w:rsidR="00DC522B" w:rsidRPr="00365352">
        <w:rPr>
          <w:rFonts w:ascii="標楷體" w:eastAsia="標楷體" w:hAnsi="標楷體" w:hint="eastAsia"/>
          <w:sz w:val="28"/>
          <w:szCs w:val="28"/>
        </w:rPr>
        <w:t>)</w:t>
      </w:r>
      <w:r w:rsidRPr="00365352">
        <w:rPr>
          <w:rFonts w:ascii="標楷體" w:eastAsia="標楷體" w:hAnsi="標楷體" w:hint="eastAsia"/>
          <w:sz w:val="28"/>
          <w:szCs w:val="28"/>
        </w:rPr>
        <w:t>。</w:t>
      </w:r>
    </w:p>
    <w:bookmarkEnd w:id="0"/>
    <w:p w14:paraId="538F9E58" w14:textId="75F401C1" w:rsidR="00AB5125" w:rsidRPr="00365352" w:rsidRDefault="00D15A4F" w:rsidP="001478CB">
      <w:pPr>
        <w:pStyle w:val="a3"/>
        <w:numPr>
          <w:ilvl w:val="0"/>
          <w:numId w:val="1"/>
        </w:numPr>
        <w:spacing w:afterLines="50" w:after="180" w:line="400" w:lineRule="exact"/>
        <w:ind w:leftChars="0" w:left="425" w:hanging="476"/>
        <w:jc w:val="both"/>
        <w:rPr>
          <w:rFonts w:ascii="標楷體" w:eastAsia="標楷體" w:hAnsi="標楷體"/>
          <w:sz w:val="28"/>
          <w:szCs w:val="28"/>
        </w:rPr>
      </w:pPr>
      <w:r w:rsidRPr="00365352">
        <w:rPr>
          <w:rFonts w:ascii="標楷體" w:eastAsia="標楷體" w:hAnsi="標楷體" w:hint="eastAsia"/>
          <w:sz w:val="28"/>
          <w:szCs w:val="28"/>
        </w:rPr>
        <w:t>所有確診</w:t>
      </w:r>
      <w:r w:rsidR="000D2229" w:rsidRPr="00365352">
        <w:rPr>
          <w:rFonts w:ascii="標楷體" w:eastAsia="標楷體" w:hAnsi="標楷體" w:hint="eastAsia"/>
          <w:sz w:val="28"/>
          <w:szCs w:val="28"/>
        </w:rPr>
        <w:t>者</w:t>
      </w:r>
      <w:r w:rsidRPr="00365352">
        <w:rPr>
          <w:rFonts w:ascii="標楷體" w:eastAsia="標楷體" w:hAnsi="標楷體" w:hint="eastAsia"/>
          <w:sz w:val="28"/>
          <w:szCs w:val="28"/>
        </w:rPr>
        <w:t>在居家照護期間健保的就醫權益仍然不變，如有疑問仍可以</w:t>
      </w:r>
      <w:proofErr w:type="gramStart"/>
      <w:r w:rsidRPr="00365352">
        <w:rPr>
          <w:rFonts w:ascii="標楷體" w:eastAsia="標楷體" w:hAnsi="標楷體" w:hint="eastAsia"/>
          <w:sz w:val="28"/>
          <w:szCs w:val="28"/>
        </w:rPr>
        <w:t>循</w:t>
      </w:r>
      <w:proofErr w:type="gramEnd"/>
      <w:r w:rsidRPr="00365352">
        <w:rPr>
          <w:rFonts w:ascii="標楷體" w:eastAsia="標楷體" w:hAnsi="標楷體" w:hint="eastAsia"/>
          <w:sz w:val="28"/>
          <w:szCs w:val="28"/>
        </w:rPr>
        <w:t>健保模式視訊看診與申報，同時需收取部分負擔</w:t>
      </w:r>
      <w:r w:rsidR="00C05BAB" w:rsidRPr="00365352">
        <w:rPr>
          <w:rFonts w:ascii="標楷體" w:eastAsia="標楷體" w:hAnsi="標楷體" w:hint="eastAsia"/>
          <w:sz w:val="28"/>
          <w:szCs w:val="28"/>
        </w:rPr>
        <w:t>。</w:t>
      </w:r>
    </w:p>
    <w:p w14:paraId="2CF4530F" w14:textId="0DEF9279" w:rsidR="006A02D8" w:rsidRPr="00365352" w:rsidRDefault="007A1E3A" w:rsidP="001478CB">
      <w:pPr>
        <w:pStyle w:val="a3"/>
        <w:numPr>
          <w:ilvl w:val="0"/>
          <w:numId w:val="1"/>
        </w:numPr>
        <w:spacing w:afterLines="50" w:after="180" w:line="400" w:lineRule="exact"/>
        <w:ind w:leftChars="0" w:left="425" w:hanging="476"/>
        <w:jc w:val="both"/>
        <w:rPr>
          <w:rFonts w:ascii="標楷體" w:eastAsia="標楷體" w:hAnsi="標楷體"/>
          <w:b/>
          <w:bCs/>
          <w:sz w:val="28"/>
          <w:szCs w:val="28"/>
        </w:rPr>
      </w:pPr>
      <w:r w:rsidRPr="00365352">
        <w:rPr>
          <w:rFonts w:ascii="標楷體" w:eastAsia="標楷體" w:hAnsi="標楷體" w:hint="eastAsia"/>
          <w:b/>
          <w:bCs/>
          <w:sz w:val="28"/>
          <w:szCs w:val="28"/>
        </w:rPr>
        <w:t>若</w:t>
      </w:r>
      <w:r w:rsidR="006B7ED6" w:rsidRPr="00365352">
        <w:rPr>
          <w:rFonts w:ascii="標楷體" w:eastAsia="標楷體" w:hAnsi="標楷體" w:hint="eastAsia"/>
          <w:b/>
          <w:bCs/>
          <w:sz w:val="28"/>
          <w:szCs w:val="28"/>
        </w:rPr>
        <w:t>貴縣市</w:t>
      </w:r>
      <w:r w:rsidR="006A02D8" w:rsidRPr="00365352">
        <w:rPr>
          <w:rFonts w:ascii="標楷體" w:eastAsia="標楷體" w:hAnsi="標楷體" w:hint="eastAsia"/>
          <w:b/>
          <w:bCs/>
          <w:sz w:val="28"/>
          <w:szCs w:val="28"/>
        </w:rPr>
        <w:t>自4月11日至4月底</w:t>
      </w:r>
      <w:proofErr w:type="gramStart"/>
      <w:r w:rsidR="006A02D8" w:rsidRPr="00365352">
        <w:rPr>
          <w:rFonts w:ascii="標楷體" w:eastAsia="標楷體" w:hAnsi="標楷體" w:hint="eastAsia"/>
          <w:b/>
          <w:bCs/>
          <w:sz w:val="28"/>
          <w:szCs w:val="28"/>
        </w:rPr>
        <w:t>期間,</w:t>
      </w:r>
      <w:proofErr w:type="gramEnd"/>
      <w:r w:rsidR="006A02D8" w:rsidRPr="00365352">
        <w:rPr>
          <w:rFonts w:ascii="標楷體" w:eastAsia="標楷體" w:hAnsi="標楷體" w:hint="eastAsia"/>
          <w:b/>
          <w:bCs/>
          <w:sz w:val="28"/>
          <w:szCs w:val="28"/>
        </w:rPr>
        <w:t>已</w:t>
      </w:r>
      <w:r w:rsidRPr="00365352">
        <w:rPr>
          <w:rFonts w:ascii="標楷體" w:eastAsia="標楷體" w:hAnsi="標楷體" w:hint="eastAsia"/>
          <w:b/>
          <w:bCs/>
          <w:sz w:val="28"/>
          <w:szCs w:val="28"/>
        </w:rPr>
        <w:t>有</w:t>
      </w:r>
      <w:r w:rsidR="006A02D8" w:rsidRPr="00365352">
        <w:rPr>
          <w:rFonts w:ascii="標楷體" w:eastAsia="標楷體" w:hAnsi="標楷體" w:hint="eastAsia"/>
          <w:b/>
          <w:bCs/>
          <w:sz w:val="28"/>
          <w:szCs w:val="28"/>
        </w:rPr>
        <w:t>提供確診者個案服務 (經</w:t>
      </w:r>
      <w:proofErr w:type="gramStart"/>
      <w:r w:rsidR="006A02D8" w:rsidRPr="00365352">
        <w:rPr>
          <w:rFonts w:ascii="標楷體" w:eastAsia="標楷體" w:hAnsi="標楷體" w:hint="eastAsia"/>
          <w:b/>
          <w:bCs/>
          <w:sz w:val="28"/>
          <w:szCs w:val="28"/>
        </w:rPr>
        <w:t>派案單位派案</w:t>
      </w:r>
      <w:proofErr w:type="gramEnd"/>
      <w:r w:rsidR="006A02D8" w:rsidRPr="00365352">
        <w:rPr>
          <w:rFonts w:ascii="標楷體" w:eastAsia="標楷體" w:hAnsi="標楷體" w:hint="eastAsia"/>
          <w:b/>
          <w:bCs/>
          <w:sz w:val="28"/>
          <w:szCs w:val="28"/>
        </w:rPr>
        <w:t>)者，請依前述相關支付規定及代碼</w:t>
      </w:r>
      <w:r w:rsidR="006B7ED6" w:rsidRPr="00365352">
        <w:rPr>
          <w:rFonts w:ascii="標楷體" w:eastAsia="標楷體" w:hAnsi="標楷體" w:hint="eastAsia"/>
          <w:b/>
          <w:bCs/>
          <w:sz w:val="28"/>
          <w:szCs w:val="28"/>
        </w:rPr>
        <w:t>修</w:t>
      </w:r>
      <w:r w:rsidRPr="00365352">
        <w:rPr>
          <w:rFonts w:ascii="標楷體" w:eastAsia="標楷體" w:hAnsi="標楷體" w:hint="eastAsia"/>
          <w:b/>
          <w:bCs/>
          <w:sz w:val="28"/>
          <w:szCs w:val="28"/>
        </w:rPr>
        <w:t>正</w:t>
      </w:r>
      <w:r w:rsidR="006B7ED6" w:rsidRPr="00365352">
        <w:rPr>
          <w:rFonts w:ascii="標楷體" w:eastAsia="標楷體" w:hAnsi="標楷體" w:hint="eastAsia"/>
          <w:b/>
          <w:bCs/>
          <w:sz w:val="28"/>
          <w:szCs w:val="28"/>
        </w:rPr>
        <w:t>病</w:t>
      </w:r>
      <w:r w:rsidRPr="00365352">
        <w:rPr>
          <w:rFonts w:ascii="標楷體" w:eastAsia="標楷體" w:hAnsi="標楷體" w:hint="eastAsia"/>
          <w:b/>
          <w:bCs/>
          <w:sz w:val="28"/>
          <w:szCs w:val="28"/>
        </w:rPr>
        <w:t>歷</w:t>
      </w:r>
      <w:r w:rsidR="006B7ED6" w:rsidRPr="00365352">
        <w:rPr>
          <w:rFonts w:ascii="標楷體" w:eastAsia="標楷體" w:hAnsi="標楷體" w:hint="eastAsia"/>
          <w:b/>
          <w:bCs/>
          <w:sz w:val="28"/>
          <w:szCs w:val="28"/>
        </w:rPr>
        <w:t>後再</w:t>
      </w:r>
      <w:r w:rsidR="006A02D8" w:rsidRPr="00365352">
        <w:rPr>
          <w:rFonts w:ascii="標楷體" w:eastAsia="標楷體" w:hAnsi="標楷體" w:hint="eastAsia"/>
          <w:b/>
          <w:bCs/>
          <w:sz w:val="28"/>
          <w:szCs w:val="28"/>
        </w:rPr>
        <w:t>進行申報。</w:t>
      </w:r>
      <w:r w:rsidRPr="00365352">
        <w:rPr>
          <w:rFonts w:ascii="標楷體" w:eastAsia="標楷體" w:hAnsi="標楷體" w:hint="eastAsia"/>
          <w:b/>
          <w:bCs/>
          <w:sz w:val="28"/>
          <w:szCs w:val="28"/>
        </w:rPr>
        <w:t>如</w:t>
      </w:r>
      <w:r w:rsidR="006B7ED6" w:rsidRPr="00365352">
        <w:rPr>
          <w:rFonts w:ascii="標楷體" w:eastAsia="標楷體" w:hAnsi="標楷體" w:hint="eastAsia"/>
          <w:b/>
          <w:bCs/>
          <w:sz w:val="28"/>
          <w:szCs w:val="28"/>
        </w:rPr>
        <w:t>修</w:t>
      </w:r>
      <w:r w:rsidRPr="00365352">
        <w:rPr>
          <w:rFonts w:ascii="標楷體" w:eastAsia="標楷體" w:hAnsi="標楷體" w:hint="eastAsia"/>
          <w:b/>
          <w:bCs/>
          <w:sz w:val="28"/>
          <w:szCs w:val="28"/>
        </w:rPr>
        <w:t>正病歷遭遇</w:t>
      </w:r>
      <w:r w:rsidR="006B7ED6" w:rsidRPr="00365352">
        <w:rPr>
          <w:rFonts w:ascii="標楷體" w:eastAsia="標楷體" w:hAnsi="標楷體" w:hint="eastAsia"/>
          <w:b/>
          <w:bCs/>
          <w:sz w:val="28"/>
          <w:szCs w:val="28"/>
        </w:rPr>
        <w:t>任何問題</w:t>
      </w:r>
      <w:r w:rsidR="006B7ED6" w:rsidRPr="00365352">
        <w:rPr>
          <w:rFonts w:ascii="新細明體" w:eastAsia="新細明體" w:hAnsi="新細明體" w:hint="eastAsia"/>
          <w:b/>
          <w:bCs/>
          <w:sz w:val="28"/>
          <w:szCs w:val="28"/>
        </w:rPr>
        <w:t>，</w:t>
      </w:r>
      <w:r w:rsidR="006B7ED6" w:rsidRPr="00365352">
        <w:rPr>
          <w:rFonts w:ascii="標楷體" w:eastAsia="標楷體" w:hAnsi="標楷體" w:hint="eastAsia"/>
          <w:b/>
          <w:bCs/>
          <w:sz w:val="28"/>
          <w:szCs w:val="28"/>
        </w:rPr>
        <w:t>請</w:t>
      </w:r>
      <w:r w:rsidRPr="00365352">
        <w:rPr>
          <w:rFonts w:ascii="標楷體" w:eastAsia="標楷體" w:hAnsi="標楷體" w:hint="eastAsia"/>
          <w:b/>
          <w:bCs/>
          <w:sz w:val="28"/>
          <w:szCs w:val="28"/>
        </w:rPr>
        <w:t>洽合作之資訊公司</w:t>
      </w:r>
      <w:r w:rsidR="006B7ED6" w:rsidRPr="00365352">
        <w:rPr>
          <w:rFonts w:ascii="標楷體" w:eastAsia="標楷體" w:hAnsi="標楷體" w:hint="eastAsia"/>
          <w:b/>
          <w:bCs/>
          <w:sz w:val="28"/>
          <w:szCs w:val="28"/>
        </w:rPr>
        <w:t>協助</w:t>
      </w:r>
      <w:r w:rsidRPr="00365352">
        <w:rPr>
          <w:rFonts w:ascii="新細明體" w:eastAsia="新細明體" w:hAnsi="新細明體" w:hint="eastAsia"/>
          <w:b/>
          <w:bCs/>
          <w:sz w:val="28"/>
          <w:szCs w:val="28"/>
        </w:rPr>
        <w:t>。</w:t>
      </w:r>
    </w:p>
    <w:p w14:paraId="45191BB2" w14:textId="1E154104" w:rsidR="00B53235" w:rsidRPr="00365352" w:rsidRDefault="00B53235" w:rsidP="000D2229">
      <w:pPr>
        <w:spacing w:line="400" w:lineRule="exact"/>
        <w:jc w:val="right"/>
        <w:rPr>
          <w:rFonts w:ascii="標楷體" w:eastAsia="標楷體" w:hAnsi="標楷體" w:cs="Times New Roman"/>
          <w:sz w:val="26"/>
          <w:szCs w:val="26"/>
        </w:rPr>
      </w:pPr>
      <w:r w:rsidRPr="00365352">
        <w:rPr>
          <w:rFonts w:ascii="標楷體" w:eastAsia="標楷體" w:hAnsi="標楷體" w:cs="Times New Roman" w:hint="eastAsia"/>
          <w:sz w:val="26"/>
          <w:szCs w:val="26"/>
        </w:rPr>
        <w:t>醫師公會全聯會</w:t>
      </w:r>
      <w:r w:rsidR="007A1E3A" w:rsidRPr="00365352">
        <w:rPr>
          <w:rFonts w:ascii="標楷體" w:eastAsia="標楷體" w:hAnsi="標楷體" w:cs="Times New Roman" w:hint="eastAsia"/>
          <w:sz w:val="26"/>
          <w:szCs w:val="26"/>
        </w:rPr>
        <w:t xml:space="preserve"> </w:t>
      </w:r>
      <w:r w:rsidRPr="00365352">
        <w:rPr>
          <w:rFonts w:ascii="標楷體" w:eastAsia="標楷體" w:hAnsi="標楷體" w:cs="Times New Roman" w:hint="eastAsia"/>
          <w:sz w:val="26"/>
          <w:szCs w:val="26"/>
        </w:rPr>
        <w:t>基層醫療委員會召集委員</w:t>
      </w:r>
      <w:r w:rsidR="007A1E3A" w:rsidRPr="00365352">
        <w:rPr>
          <w:rFonts w:ascii="標楷體" w:eastAsia="標楷體" w:hAnsi="標楷體" w:cs="Times New Roman" w:hint="eastAsia"/>
          <w:sz w:val="26"/>
          <w:szCs w:val="26"/>
        </w:rPr>
        <w:t xml:space="preserve"> 黃啓嘉</w:t>
      </w:r>
    </w:p>
    <w:p w14:paraId="03AE1878" w14:textId="359E89B2" w:rsidR="006B7ED6" w:rsidRPr="00365352" w:rsidRDefault="006B7ED6" w:rsidP="000D2229">
      <w:pPr>
        <w:spacing w:line="400" w:lineRule="exact"/>
        <w:jc w:val="right"/>
        <w:rPr>
          <w:rFonts w:ascii="標楷體" w:eastAsia="標楷體" w:hAnsi="標楷體" w:cs="Times New Roman"/>
          <w:sz w:val="26"/>
          <w:szCs w:val="26"/>
        </w:rPr>
      </w:pPr>
      <w:r w:rsidRPr="00365352">
        <w:rPr>
          <w:rFonts w:ascii="標楷體" w:eastAsia="標楷體" w:hAnsi="標楷體" w:cs="Times New Roman" w:hint="eastAsia"/>
          <w:sz w:val="26"/>
          <w:szCs w:val="26"/>
        </w:rPr>
        <w:t>醫</w:t>
      </w:r>
      <w:r w:rsidR="007A1E3A" w:rsidRPr="00365352">
        <w:rPr>
          <w:rFonts w:ascii="標楷體" w:eastAsia="標楷體" w:hAnsi="標楷體" w:cs="Times New Roman" w:hint="eastAsia"/>
          <w:sz w:val="26"/>
          <w:szCs w:val="26"/>
        </w:rPr>
        <w:t>療事業</w:t>
      </w:r>
      <w:r w:rsidRPr="00365352">
        <w:rPr>
          <w:rFonts w:ascii="標楷體" w:eastAsia="標楷體" w:hAnsi="標楷體" w:cs="Times New Roman" w:hint="eastAsia"/>
          <w:sz w:val="26"/>
          <w:szCs w:val="26"/>
        </w:rPr>
        <w:t>輔</w:t>
      </w:r>
      <w:r w:rsidR="007A1E3A" w:rsidRPr="00365352">
        <w:rPr>
          <w:rFonts w:ascii="標楷體" w:eastAsia="標楷體" w:hAnsi="標楷體" w:cs="Times New Roman" w:hint="eastAsia"/>
          <w:sz w:val="26"/>
          <w:szCs w:val="26"/>
        </w:rPr>
        <w:t xml:space="preserve">導委員會召集委員 </w:t>
      </w:r>
      <w:r w:rsidRPr="00365352">
        <w:rPr>
          <w:rFonts w:ascii="標楷體" w:eastAsia="標楷體" w:hAnsi="標楷體" w:cs="Times New Roman" w:hint="eastAsia"/>
          <w:sz w:val="26"/>
          <w:szCs w:val="26"/>
        </w:rPr>
        <w:t>顏鴻順</w:t>
      </w:r>
    </w:p>
    <w:p w14:paraId="01AEF8AD" w14:textId="6EE1D888" w:rsidR="00B53235" w:rsidRPr="00365352" w:rsidRDefault="00B53235" w:rsidP="000D2229">
      <w:pPr>
        <w:spacing w:line="400" w:lineRule="exact"/>
        <w:jc w:val="right"/>
        <w:rPr>
          <w:rFonts w:ascii="標楷體" w:eastAsia="標楷體" w:hAnsi="標楷體" w:cs="Times New Roman"/>
          <w:sz w:val="26"/>
          <w:szCs w:val="26"/>
        </w:rPr>
      </w:pPr>
      <w:r w:rsidRPr="00365352">
        <w:rPr>
          <w:rFonts w:ascii="標楷體" w:eastAsia="標楷體" w:hAnsi="標楷體" w:cs="Times New Roman" w:hint="eastAsia"/>
          <w:sz w:val="26"/>
          <w:szCs w:val="26"/>
        </w:rPr>
        <w:t xml:space="preserve">　       報告</w:t>
      </w:r>
    </w:p>
    <w:p w14:paraId="7CEF0C22" w14:textId="299C45F5" w:rsidR="00C05BAB" w:rsidRPr="00365352" w:rsidRDefault="00B53235" w:rsidP="004522AA">
      <w:pPr>
        <w:spacing w:line="400" w:lineRule="exact"/>
        <w:jc w:val="right"/>
        <w:rPr>
          <w:rFonts w:ascii="標楷體" w:eastAsia="標楷體" w:hAnsi="標楷體"/>
          <w:sz w:val="28"/>
          <w:szCs w:val="28"/>
        </w:rPr>
      </w:pPr>
      <w:r w:rsidRPr="00365352">
        <w:rPr>
          <w:rFonts w:ascii="標楷體" w:eastAsia="標楷體" w:hAnsi="標楷體" w:cs="Times New Roman" w:hint="eastAsia"/>
          <w:sz w:val="26"/>
          <w:szCs w:val="26"/>
        </w:rPr>
        <w:t>111/5/3</w:t>
      </w:r>
    </w:p>
    <w:sectPr w:rsidR="00C05BAB" w:rsidRPr="00365352" w:rsidSect="002D66BA">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92F32" w14:textId="77777777" w:rsidR="001D6C17" w:rsidRDefault="001D6C17" w:rsidP="00C83EF3">
      <w:r>
        <w:separator/>
      </w:r>
    </w:p>
  </w:endnote>
  <w:endnote w:type="continuationSeparator" w:id="0">
    <w:p w14:paraId="1EE38A5D" w14:textId="77777777" w:rsidR="001D6C17" w:rsidRDefault="001D6C17" w:rsidP="00C8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089019"/>
      <w:docPartObj>
        <w:docPartGallery w:val="Page Numbers (Bottom of Page)"/>
        <w:docPartUnique/>
      </w:docPartObj>
    </w:sdtPr>
    <w:sdtEndPr/>
    <w:sdtContent>
      <w:p w14:paraId="4E5192A9" w14:textId="7BA73231" w:rsidR="0043078B" w:rsidRDefault="0043078B">
        <w:pPr>
          <w:pStyle w:val="a6"/>
          <w:jc w:val="center"/>
        </w:pPr>
        <w:r>
          <w:fldChar w:fldCharType="begin"/>
        </w:r>
        <w:r>
          <w:instrText>PAGE   \* MERGEFORMAT</w:instrText>
        </w:r>
        <w:r>
          <w:fldChar w:fldCharType="separate"/>
        </w:r>
        <w:r w:rsidR="006B5865" w:rsidRPr="006B5865">
          <w:rPr>
            <w:noProof/>
            <w:lang w:val="zh-TW"/>
          </w:rPr>
          <w:t>2</w:t>
        </w:r>
        <w:r>
          <w:fldChar w:fldCharType="end"/>
        </w:r>
      </w:p>
    </w:sdtContent>
  </w:sdt>
  <w:p w14:paraId="7F228F17" w14:textId="77777777" w:rsidR="0043078B" w:rsidRDefault="004307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37CB0" w14:textId="77777777" w:rsidR="001D6C17" w:rsidRDefault="001D6C17" w:rsidP="00C83EF3">
      <w:r>
        <w:separator/>
      </w:r>
    </w:p>
  </w:footnote>
  <w:footnote w:type="continuationSeparator" w:id="0">
    <w:p w14:paraId="569B1E9B" w14:textId="77777777" w:rsidR="001D6C17" w:rsidRDefault="001D6C17" w:rsidP="00C83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CBB"/>
    <w:multiLevelType w:val="hybridMultilevel"/>
    <w:tmpl w:val="B4DCF13C"/>
    <w:lvl w:ilvl="0" w:tplc="3ABEEF1C">
      <w:start w:val="1"/>
      <w:numFmt w:val="taiwaneseCountingThousand"/>
      <w:lvlText w:val="（%1）"/>
      <w:lvlJc w:val="left"/>
      <w:pPr>
        <w:ind w:left="1396" w:hanging="828"/>
      </w:pPr>
      <w:rPr>
        <w:rFonts w:hint="default"/>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15:restartNumberingAfterBreak="0">
    <w:nsid w:val="159246FB"/>
    <w:multiLevelType w:val="hybridMultilevel"/>
    <w:tmpl w:val="A2BA60B8"/>
    <w:lvl w:ilvl="0" w:tplc="0409000F">
      <w:start w:val="1"/>
      <w:numFmt w:val="decimal"/>
      <w:lvlText w:val="%1."/>
      <w:lvlJc w:val="left"/>
      <w:pPr>
        <w:ind w:left="2299" w:hanging="480"/>
      </w:pPr>
    </w:lvl>
    <w:lvl w:ilvl="1" w:tplc="04090019" w:tentative="1">
      <w:start w:val="1"/>
      <w:numFmt w:val="ideographTraditional"/>
      <w:lvlText w:val="%2、"/>
      <w:lvlJc w:val="left"/>
      <w:pPr>
        <w:ind w:left="2779" w:hanging="480"/>
      </w:pPr>
    </w:lvl>
    <w:lvl w:ilvl="2" w:tplc="0409001B" w:tentative="1">
      <w:start w:val="1"/>
      <w:numFmt w:val="lowerRoman"/>
      <w:lvlText w:val="%3."/>
      <w:lvlJc w:val="right"/>
      <w:pPr>
        <w:ind w:left="3259" w:hanging="480"/>
      </w:pPr>
    </w:lvl>
    <w:lvl w:ilvl="3" w:tplc="0409000F" w:tentative="1">
      <w:start w:val="1"/>
      <w:numFmt w:val="decimal"/>
      <w:lvlText w:val="%4."/>
      <w:lvlJc w:val="left"/>
      <w:pPr>
        <w:ind w:left="3739" w:hanging="480"/>
      </w:pPr>
    </w:lvl>
    <w:lvl w:ilvl="4" w:tplc="04090019" w:tentative="1">
      <w:start w:val="1"/>
      <w:numFmt w:val="ideographTraditional"/>
      <w:lvlText w:val="%5、"/>
      <w:lvlJc w:val="left"/>
      <w:pPr>
        <w:ind w:left="4219" w:hanging="480"/>
      </w:pPr>
    </w:lvl>
    <w:lvl w:ilvl="5" w:tplc="0409001B" w:tentative="1">
      <w:start w:val="1"/>
      <w:numFmt w:val="lowerRoman"/>
      <w:lvlText w:val="%6."/>
      <w:lvlJc w:val="right"/>
      <w:pPr>
        <w:ind w:left="4699" w:hanging="480"/>
      </w:pPr>
    </w:lvl>
    <w:lvl w:ilvl="6" w:tplc="0409000F" w:tentative="1">
      <w:start w:val="1"/>
      <w:numFmt w:val="decimal"/>
      <w:lvlText w:val="%7."/>
      <w:lvlJc w:val="left"/>
      <w:pPr>
        <w:ind w:left="5179" w:hanging="480"/>
      </w:pPr>
    </w:lvl>
    <w:lvl w:ilvl="7" w:tplc="04090019" w:tentative="1">
      <w:start w:val="1"/>
      <w:numFmt w:val="ideographTraditional"/>
      <w:lvlText w:val="%8、"/>
      <w:lvlJc w:val="left"/>
      <w:pPr>
        <w:ind w:left="5659" w:hanging="480"/>
      </w:pPr>
    </w:lvl>
    <w:lvl w:ilvl="8" w:tplc="0409001B" w:tentative="1">
      <w:start w:val="1"/>
      <w:numFmt w:val="lowerRoman"/>
      <w:lvlText w:val="%9."/>
      <w:lvlJc w:val="right"/>
      <w:pPr>
        <w:ind w:left="6139" w:hanging="480"/>
      </w:pPr>
    </w:lvl>
  </w:abstractNum>
  <w:abstractNum w:abstractNumId="2" w15:restartNumberingAfterBreak="0">
    <w:nsid w:val="3F5571EC"/>
    <w:multiLevelType w:val="hybridMultilevel"/>
    <w:tmpl w:val="A34C3C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6ED6495A"/>
    <w:multiLevelType w:val="hybridMultilevel"/>
    <w:tmpl w:val="ABDED304"/>
    <w:lvl w:ilvl="0" w:tplc="FFFFFFFF">
      <w:start w:val="1"/>
      <w:numFmt w:val="taiwaneseCountingThousand"/>
      <w:lvlText w:val="（%1）"/>
      <w:lvlJc w:val="left"/>
      <w:pPr>
        <w:ind w:left="1819" w:hanging="828"/>
      </w:pPr>
      <w:rPr>
        <w:rFonts w:hint="default"/>
        <w:color w:val="auto"/>
      </w:r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4" w15:restartNumberingAfterBreak="0">
    <w:nsid w:val="7D7B223B"/>
    <w:multiLevelType w:val="hybridMultilevel"/>
    <w:tmpl w:val="E8FE1946"/>
    <w:lvl w:ilvl="0" w:tplc="0409000F">
      <w:start w:val="1"/>
      <w:numFmt w:val="decimal"/>
      <w:lvlText w:val="%1."/>
      <w:lvlJc w:val="left"/>
      <w:pPr>
        <w:ind w:left="2299" w:hanging="480"/>
      </w:pPr>
    </w:lvl>
    <w:lvl w:ilvl="1" w:tplc="04090019" w:tentative="1">
      <w:start w:val="1"/>
      <w:numFmt w:val="ideographTraditional"/>
      <w:lvlText w:val="%2、"/>
      <w:lvlJc w:val="left"/>
      <w:pPr>
        <w:ind w:left="2779" w:hanging="480"/>
      </w:pPr>
    </w:lvl>
    <w:lvl w:ilvl="2" w:tplc="0409001B" w:tentative="1">
      <w:start w:val="1"/>
      <w:numFmt w:val="lowerRoman"/>
      <w:lvlText w:val="%3."/>
      <w:lvlJc w:val="right"/>
      <w:pPr>
        <w:ind w:left="3259" w:hanging="480"/>
      </w:pPr>
    </w:lvl>
    <w:lvl w:ilvl="3" w:tplc="0409000F" w:tentative="1">
      <w:start w:val="1"/>
      <w:numFmt w:val="decimal"/>
      <w:lvlText w:val="%4."/>
      <w:lvlJc w:val="left"/>
      <w:pPr>
        <w:ind w:left="3739" w:hanging="480"/>
      </w:pPr>
    </w:lvl>
    <w:lvl w:ilvl="4" w:tplc="04090019" w:tentative="1">
      <w:start w:val="1"/>
      <w:numFmt w:val="ideographTraditional"/>
      <w:lvlText w:val="%5、"/>
      <w:lvlJc w:val="left"/>
      <w:pPr>
        <w:ind w:left="4219" w:hanging="480"/>
      </w:pPr>
    </w:lvl>
    <w:lvl w:ilvl="5" w:tplc="0409001B" w:tentative="1">
      <w:start w:val="1"/>
      <w:numFmt w:val="lowerRoman"/>
      <w:lvlText w:val="%6."/>
      <w:lvlJc w:val="right"/>
      <w:pPr>
        <w:ind w:left="4699" w:hanging="480"/>
      </w:pPr>
    </w:lvl>
    <w:lvl w:ilvl="6" w:tplc="0409000F" w:tentative="1">
      <w:start w:val="1"/>
      <w:numFmt w:val="decimal"/>
      <w:lvlText w:val="%7."/>
      <w:lvlJc w:val="left"/>
      <w:pPr>
        <w:ind w:left="5179" w:hanging="480"/>
      </w:pPr>
    </w:lvl>
    <w:lvl w:ilvl="7" w:tplc="04090019" w:tentative="1">
      <w:start w:val="1"/>
      <w:numFmt w:val="ideographTraditional"/>
      <w:lvlText w:val="%8、"/>
      <w:lvlJc w:val="left"/>
      <w:pPr>
        <w:ind w:left="5659" w:hanging="480"/>
      </w:pPr>
    </w:lvl>
    <w:lvl w:ilvl="8" w:tplc="0409001B" w:tentative="1">
      <w:start w:val="1"/>
      <w:numFmt w:val="lowerRoman"/>
      <w:lvlText w:val="%9."/>
      <w:lvlJc w:val="right"/>
      <w:pPr>
        <w:ind w:left="6139" w:hanging="480"/>
      </w:pPr>
    </w:lvl>
  </w:abstractNum>
  <w:abstractNum w:abstractNumId="5" w15:restartNumberingAfterBreak="0">
    <w:nsid w:val="7ED15E41"/>
    <w:multiLevelType w:val="hybridMultilevel"/>
    <w:tmpl w:val="7F789876"/>
    <w:lvl w:ilvl="0" w:tplc="0409000F">
      <w:start w:val="1"/>
      <w:numFmt w:val="decimal"/>
      <w:lvlText w:val="%1."/>
      <w:lvlJc w:val="left"/>
      <w:pPr>
        <w:ind w:left="1526" w:hanging="480"/>
      </w:p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num w:numId="1" w16cid:durableId="198513181">
    <w:abstractNumId w:val="2"/>
  </w:num>
  <w:num w:numId="2" w16cid:durableId="548959574">
    <w:abstractNumId w:val="5"/>
  </w:num>
  <w:num w:numId="3" w16cid:durableId="616251951">
    <w:abstractNumId w:val="0"/>
  </w:num>
  <w:num w:numId="4" w16cid:durableId="777333254">
    <w:abstractNumId w:val="3"/>
  </w:num>
  <w:num w:numId="5" w16cid:durableId="4019162">
    <w:abstractNumId w:val="4"/>
  </w:num>
  <w:num w:numId="6" w16cid:durableId="424154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A4F"/>
    <w:rsid w:val="000572F8"/>
    <w:rsid w:val="000867EA"/>
    <w:rsid w:val="000D2229"/>
    <w:rsid w:val="001478CB"/>
    <w:rsid w:val="00152E0F"/>
    <w:rsid w:val="001D6C17"/>
    <w:rsid w:val="001E2FD7"/>
    <w:rsid w:val="001E449C"/>
    <w:rsid w:val="00214B55"/>
    <w:rsid w:val="00266408"/>
    <w:rsid w:val="002D66BA"/>
    <w:rsid w:val="002F401A"/>
    <w:rsid w:val="00365352"/>
    <w:rsid w:val="003A1DF6"/>
    <w:rsid w:val="0043078B"/>
    <w:rsid w:val="004522AA"/>
    <w:rsid w:val="004834E0"/>
    <w:rsid w:val="004B7CB4"/>
    <w:rsid w:val="004C718F"/>
    <w:rsid w:val="00560AED"/>
    <w:rsid w:val="005E5A65"/>
    <w:rsid w:val="006135E4"/>
    <w:rsid w:val="00665CBF"/>
    <w:rsid w:val="006A02D8"/>
    <w:rsid w:val="006B5865"/>
    <w:rsid w:val="006B7ED6"/>
    <w:rsid w:val="006F2035"/>
    <w:rsid w:val="00735976"/>
    <w:rsid w:val="0075517B"/>
    <w:rsid w:val="00764D74"/>
    <w:rsid w:val="007970F6"/>
    <w:rsid w:val="007A1E3A"/>
    <w:rsid w:val="007D5429"/>
    <w:rsid w:val="007E2900"/>
    <w:rsid w:val="008205DA"/>
    <w:rsid w:val="00906532"/>
    <w:rsid w:val="009C2297"/>
    <w:rsid w:val="009F540B"/>
    <w:rsid w:val="00AB5125"/>
    <w:rsid w:val="00B53235"/>
    <w:rsid w:val="00BA398A"/>
    <w:rsid w:val="00BF08D6"/>
    <w:rsid w:val="00C05BAB"/>
    <w:rsid w:val="00C171B7"/>
    <w:rsid w:val="00C20953"/>
    <w:rsid w:val="00C67335"/>
    <w:rsid w:val="00C83EF3"/>
    <w:rsid w:val="00C93E16"/>
    <w:rsid w:val="00C95CAD"/>
    <w:rsid w:val="00CA3B6A"/>
    <w:rsid w:val="00CB6E58"/>
    <w:rsid w:val="00D149A7"/>
    <w:rsid w:val="00D15A4F"/>
    <w:rsid w:val="00D86914"/>
    <w:rsid w:val="00DA146A"/>
    <w:rsid w:val="00DC522B"/>
    <w:rsid w:val="00DC6421"/>
    <w:rsid w:val="00ED69DE"/>
    <w:rsid w:val="00F312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5209D"/>
  <w15:chartTrackingRefBased/>
  <w15:docId w15:val="{9D99934B-D868-455F-AFFA-CA95F0AD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A4F"/>
    <w:pPr>
      <w:ind w:leftChars="200" w:left="480"/>
    </w:pPr>
  </w:style>
  <w:style w:type="paragraph" w:styleId="a4">
    <w:name w:val="header"/>
    <w:basedOn w:val="a"/>
    <w:link w:val="a5"/>
    <w:uiPriority w:val="99"/>
    <w:unhideWhenUsed/>
    <w:rsid w:val="00C83EF3"/>
    <w:pPr>
      <w:tabs>
        <w:tab w:val="center" w:pos="4153"/>
        <w:tab w:val="right" w:pos="8306"/>
      </w:tabs>
      <w:snapToGrid w:val="0"/>
    </w:pPr>
    <w:rPr>
      <w:sz w:val="20"/>
      <w:szCs w:val="20"/>
    </w:rPr>
  </w:style>
  <w:style w:type="character" w:customStyle="1" w:styleId="a5">
    <w:name w:val="頁首 字元"/>
    <w:basedOn w:val="a0"/>
    <w:link w:val="a4"/>
    <w:uiPriority w:val="99"/>
    <w:rsid w:val="00C83EF3"/>
    <w:rPr>
      <w:sz w:val="20"/>
      <w:szCs w:val="20"/>
    </w:rPr>
  </w:style>
  <w:style w:type="paragraph" w:styleId="a6">
    <w:name w:val="footer"/>
    <w:basedOn w:val="a"/>
    <w:link w:val="a7"/>
    <w:uiPriority w:val="99"/>
    <w:unhideWhenUsed/>
    <w:rsid w:val="00C83EF3"/>
    <w:pPr>
      <w:tabs>
        <w:tab w:val="center" w:pos="4153"/>
        <w:tab w:val="right" w:pos="8306"/>
      </w:tabs>
      <w:snapToGrid w:val="0"/>
    </w:pPr>
    <w:rPr>
      <w:sz w:val="20"/>
      <w:szCs w:val="20"/>
    </w:rPr>
  </w:style>
  <w:style w:type="character" w:customStyle="1" w:styleId="a7">
    <w:name w:val="頁尾 字元"/>
    <w:basedOn w:val="a0"/>
    <w:link w:val="a6"/>
    <w:uiPriority w:val="99"/>
    <w:rsid w:val="00C83EF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 幼薰</dc:creator>
  <cp:keywords/>
  <dc:description/>
  <cp:lastModifiedBy>盧 言珮</cp:lastModifiedBy>
  <cp:revision>4</cp:revision>
  <cp:lastPrinted>2022-05-03T09:27:00Z</cp:lastPrinted>
  <dcterms:created xsi:type="dcterms:W3CDTF">2022-05-06T07:43:00Z</dcterms:created>
  <dcterms:modified xsi:type="dcterms:W3CDTF">2022-05-11T03:55:00Z</dcterms:modified>
</cp:coreProperties>
</file>