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2EB2127A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A19F" w14:textId="77777777" w:rsidR="00211E09" w:rsidRPr="00617BC2" w:rsidRDefault="001D22F3" w:rsidP="00A568E6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P</w:t>
            </w:r>
            <w:r w:rsidRPr="001D22F3">
              <w:rPr>
                <w:rFonts w:ascii="Times New Roman" w:eastAsia="標楷體" w:hAnsi="Times New Roman" w:cs="Times New Roman"/>
                <w:sz w:val="36"/>
                <w:szCs w:val="36"/>
              </w:rPr>
              <w:t>hytomenadione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00A9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注射劑型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14:paraId="1F8080FF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7B9144" w14:textId="6819F999" w:rsidR="00211E09" w:rsidRPr="00617BC2" w:rsidRDefault="00211E09" w:rsidP="003A0CBE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BC32F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110.9</w:t>
            </w:r>
          </w:p>
        </w:tc>
      </w:tr>
      <w:tr w:rsidR="00211E09" w:rsidRPr="00617BC2" w14:paraId="6F5B91D9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FE17F52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28DE331C" w14:textId="77777777" w:rsidR="00B36B52" w:rsidRPr="00617BC2" w:rsidRDefault="001D22F3" w:rsidP="00300A9F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P</w:t>
            </w:r>
            <w:r w:rsidRPr="001D22F3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hytomenadione</w:t>
            </w:r>
            <w:proofErr w:type="spellEnd"/>
            <w:r w:rsidR="00300A9F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r w:rsidR="00300A9F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300A9F" w:rsidRPr="00300A9F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hytonadione</w:t>
            </w:r>
            <w:r w:rsidR="00300A9F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、</w:t>
            </w:r>
            <w:r w:rsidR="00300A9F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vitamin K1</w:t>
            </w:r>
            <w:r w:rsidR="00300A9F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211E09" w:rsidRPr="00617BC2" w14:paraId="46EA6DC7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26F71DC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713DC809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6A2FE752" w14:textId="77777777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BA1957" w:rsidRPr="00BA1957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phytomenadione</w:t>
            </w:r>
            <w:proofErr w:type="spellEnd"/>
            <w:r w:rsidR="00BA1957" w:rsidRPr="00BA1957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成分注射劑型藥品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273027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10</w:t>
            </w:r>
            <w:r w:rsidR="003218BB" w:rsidRPr="00FA4ADA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EB2DEC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14:paraId="4ACA1DEA" w14:textId="77777777"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663B7D">
              <w:fldChar w:fldCharType="begin"/>
            </w:r>
            <w:r w:rsidR="00663B7D">
              <w:instrText xml:space="preserve"> HYPERLINK "https://www.fda.gov.tw/mlms/H0001.aspx" </w:instrText>
            </w:r>
            <w:r w:rsidR="00663B7D">
              <w:fldChar w:fldCharType="separate"/>
            </w:r>
            <w:r w:rsidR="0057091D" w:rsidRPr="00617BC2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t>https://www.fda.gov.tw/mlms/H0001.aspx</w:t>
            </w:r>
            <w:r w:rsidR="00663B7D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211E09" w:rsidRPr="00617BC2" w14:paraId="7FF8A669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2A8247FB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6310361B" w14:textId="77777777" w:rsidR="008C2742" w:rsidRPr="001D22F3" w:rsidRDefault="00BA1957" w:rsidP="001D22F3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詳見附件</w:t>
            </w:r>
          </w:p>
        </w:tc>
      </w:tr>
      <w:tr w:rsidR="00211E09" w:rsidRPr="00617BC2" w14:paraId="410A9BAB" w14:textId="77777777" w:rsidTr="00CB2324">
        <w:trPr>
          <w:jc w:val="center"/>
        </w:trPr>
        <w:tc>
          <w:tcPr>
            <w:tcW w:w="2413" w:type="dxa"/>
            <w:vAlign w:val="center"/>
          </w:tcPr>
          <w:p w14:paraId="01150CF9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1F9F65A1" w14:textId="4CF5801E" w:rsidR="00B478C4" w:rsidRPr="002E5563" w:rsidRDefault="00573EF2" w:rsidP="00BA371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highlight w:val="yellow"/>
              </w:rPr>
            </w:pP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Vitamin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K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之生理作用為促進血液凝固因子中的第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II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因子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(Prothrombin)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XII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因子，第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IX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因子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(Plasma thromboplastin component)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及第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X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因子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(Stuart-</w:t>
            </w:r>
            <w:proofErr w:type="spellStart"/>
            <w:r w:rsidRPr="00573EF2">
              <w:rPr>
                <w:rFonts w:ascii="Times New Roman" w:eastAsia="標楷體" w:hAnsi="Times New Roman"/>
                <w:color w:val="000000" w:themeColor="text1"/>
                <w:szCs w:val="24"/>
              </w:rPr>
              <w:t>prower</w:t>
            </w:r>
            <w:proofErr w:type="spellEnd"/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D043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factor) 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之生成，而維持凝血機能的正常化。</w:t>
            </w:r>
          </w:p>
        </w:tc>
      </w:tr>
      <w:tr w:rsidR="00211E09" w:rsidRPr="00617BC2" w14:paraId="0564A805" w14:textId="77777777" w:rsidTr="00C62113">
        <w:trPr>
          <w:trHeight w:val="805"/>
          <w:jc w:val="center"/>
        </w:trPr>
        <w:tc>
          <w:tcPr>
            <w:tcW w:w="2413" w:type="dxa"/>
            <w:vAlign w:val="center"/>
          </w:tcPr>
          <w:p w14:paraId="4F02CDB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399ADEDD" w14:textId="471D23E9" w:rsidR="005A1A68" w:rsidRPr="00902893" w:rsidRDefault="00E40633" w:rsidP="00C6211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我國全國藥物不良反應通報中心</w:t>
            </w:r>
            <w:r w:rsidR="00902893" w:rsidRPr="009028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接獲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數例</w:t>
            </w:r>
            <w:r w:rsidR="00902893" w:rsidRPr="009028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疑似</w:t>
            </w:r>
            <w:proofErr w:type="gramStart"/>
            <w:r w:rsidR="00EE7950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靜脈輸注</w:t>
            </w:r>
            <w:proofErr w:type="spellStart"/>
            <w:proofErr w:type="gramEnd"/>
            <w:r w:rsidR="0085781B" w:rsidRPr="001D22F3">
              <w:rPr>
                <w:rFonts w:ascii="Times New Roman" w:eastAsia="標楷體" w:hAnsi="Times New Roman"/>
                <w:color w:val="000000" w:themeColor="text1"/>
                <w:szCs w:val="24"/>
              </w:rPr>
              <w:t>phytomenadione</w:t>
            </w:r>
            <w:proofErr w:type="spellEnd"/>
            <w:r w:rsidR="00902893" w:rsidRPr="009028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注射劑型藥品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CF3F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嚴重過敏性反應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0B203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(a</w:t>
            </w:r>
            <w:r w:rsidR="000B203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</w:t>
            </w:r>
            <w:r w:rsidR="00132E1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phylaxis</w:t>
            </w:r>
            <w:r w:rsidR="000B203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902893" w:rsidRPr="009028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之不良反應通報案例。</w:t>
            </w:r>
          </w:p>
        </w:tc>
      </w:tr>
      <w:tr w:rsidR="004E33E0" w:rsidRPr="00617BC2" w14:paraId="3217053D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18E723B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50C0ED91" w14:textId="19FAFDCB" w:rsidR="004831FC" w:rsidRPr="004831FC" w:rsidRDefault="00902893" w:rsidP="004831FC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全國藥物不良反應通報中心接獲</w:t>
            </w:r>
            <w:r w:rsidR="00E40633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數</w:t>
            </w:r>
            <w:proofErr w:type="gramStart"/>
            <w:r w:rsidR="00E40633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於靜脈輸注</w:t>
            </w:r>
            <w:proofErr w:type="spellStart"/>
            <w:proofErr w:type="gramEnd"/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phytomenadione</w:t>
            </w:r>
            <w:proofErr w:type="spellEnd"/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</w:t>
            </w:r>
            <w:proofErr w:type="gramStart"/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或輸注完成</w:t>
            </w:r>
            <w:proofErr w:type="gramEnd"/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</w:t>
            </w:r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過敏性反應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E17B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過敏性休克</w:t>
            </w:r>
            <w:r w:rsid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CF3F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之不良反應通報</w:t>
            </w:r>
            <w:r w:rsid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CF3F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包含死亡與危及生命案例</w:t>
            </w:r>
            <w:r w:rsidR="004831FC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6909A54A" w14:textId="61BF7B38" w:rsidR="004E33E0" w:rsidRPr="001D043F" w:rsidRDefault="00561BAA" w:rsidP="001D043F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457FC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文獻</w:t>
            </w:r>
            <w:r w:rsidR="008578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指出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proofErr w:type="spellStart"/>
            <w:r w:rsidR="00273027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phytomenadion</w:t>
            </w:r>
            <w:r w:rsidR="001D043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</w:t>
            </w:r>
            <w:proofErr w:type="spellEnd"/>
            <w:r w:rsidR="00273027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proofErr w:type="gramStart"/>
            <w:r w:rsid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5820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85781B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助溶劑</w:t>
            </w:r>
            <w:proofErr w:type="gramEnd"/>
            <w:r w:rsidR="0085781B" w:rsidRPr="0027302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polysorbate</w:t>
            </w:r>
            <w:r w:rsidR="00341BD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85781B" w:rsidRPr="0027302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80</w:t>
            </w:r>
            <w:r w:rsidR="00273027" w:rsidRPr="0027302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(tween 80)</w:t>
            </w:r>
            <w:r w:rsidR="001D043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9006A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="0085781B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皆可能</w:t>
            </w:r>
            <w:r w:rsid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="0085781B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導致過敏性反應</w:t>
            </w:r>
            <w:r w:rsidR="006E338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因素</w:t>
            </w:r>
            <w:r w:rsidR="0085781B" w:rsidRPr="0027302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</w:t>
            </w:r>
            <w:r w:rsid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="00352FA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稀釋</w:t>
            </w:r>
            <w:r w:rsidR="00352FA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給藥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以避免</w:t>
            </w:r>
            <w:proofErr w:type="gramStart"/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快速輸注</w:t>
            </w:r>
            <w:proofErr w:type="gramEnd"/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352FA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但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仍可能會發生</w:t>
            </w:r>
            <w:r w:rsidR="00352FA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上述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不良反應，</w:t>
            </w:r>
            <w:r w:rsidR="00E736E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可能於初次</w:t>
            </w:r>
            <w:r w:rsidR="007C6C3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或再次</w:t>
            </w:r>
            <w:proofErr w:type="gramStart"/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投予時</w:t>
            </w:r>
            <w:proofErr w:type="gramEnd"/>
            <w:r w:rsidR="007C6C3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344692" w:rsidRPr="00C621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D043F" w:rsidRPr="00617BC2" w14:paraId="62743D00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3D326C57" w14:textId="77777777" w:rsidR="001D043F" w:rsidRDefault="001D043F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食品藥物管理署</w:t>
            </w:r>
          </w:p>
          <w:p w14:paraId="2FCFF91F" w14:textId="66E69635" w:rsidR="001D043F" w:rsidRPr="00617BC2" w:rsidRDefault="001D043F" w:rsidP="009424B6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14:paraId="564B67C7" w14:textId="78F642D7" w:rsidR="001D043F" w:rsidRDefault="001D043F" w:rsidP="001D043F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食品藥物管理署說明：</w:t>
            </w:r>
          </w:p>
          <w:p w14:paraId="1A6F342F" w14:textId="6CC51735" w:rsidR="001D043F" w:rsidRPr="000B46C1" w:rsidRDefault="001D043F" w:rsidP="000B46C1">
            <w:pPr>
              <w:pStyle w:val="a9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</w:pP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經查，我國核准含</w:t>
            </w:r>
            <w:proofErr w:type="spellStart"/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phytomenadione</w:t>
            </w:r>
            <w:proofErr w:type="spellEnd"/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成分注射劑型藥品許可證共</w:t>
            </w: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張，</w:t>
            </w:r>
            <w:r w:rsid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僅有少數藥品之中文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</w:t>
            </w:r>
            <w:r w:rsid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於「注意事項」或「副作用」刊載過敏性反應相關安全性資訊，如「依文獻記載，靜脈注射</w:t>
            </w:r>
            <w:r w:rsid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V</w:t>
            </w:r>
            <w:r w:rsidR="000B46C1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itamin K1</w:t>
            </w:r>
            <w:r w:rsid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，少數例子會引發休克反應」、「</w:t>
            </w:r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休克：雖極少有引起休克之現象，但亦必須細心觀察，若有血壓下降、</w:t>
            </w:r>
            <w:proofErr w:type="gramStart"/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悶胸及</w:t>
            </w:r>
            <w:proofErr w:type="gramEnd"/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呼吸困難時，應立刻停止使用，並做適當之處理</w:t>
            </w:r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」或「</w:t>
            </w:r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過敏症：偶有發疹、臉部潮紅之發生，若有此現象，應立即停止使用</w:t>
            </w:r>
            <w:r w:rsidR="000B46C1"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」，</w:t>
            </w:r>
            <w:r w:rsidR="00602A5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惟</w:t>
            </w:r>
            <w:bookmarkStart w:id="0" w:name="_GoBack"/>
            <w:bookmarkEnd w:id="0"/>
            <w:r w:rsidR="000B46C1" w:rsidRPr="000B46C1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大部分中文仿單皆未刊載嚴重且致命之過敏性反應相關安全性資訊。</w:t>
            </w:r>
          </w:p>
          <w:p w14:paraId="2C195ADA" w14:textId="44A7FEE8" w:rsidR="000B46C1" w:rsidRPr="00EE7950" w:rsidRDefault="000B46C1" w:rsidP="000B46C1">
            <w:pPr>
              <w:pStyle w:val="a9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考量</w:t>
            </w: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phytomenadione</w:t>
            </w:r>
            <w:proofErr w:type="spellEnd"/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1D043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成分注射劑型藥品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嚴重且致命之過敏性反應可能並非為臨床醫療人員所熟知之風險，且該不良反應可能造成嚴重或死亡之後果，為保障民眾用藥安全，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先行</w:t>
            </w:r>
            <w:proofErr w:type="gramEnd"/>
            <w:r w:rsidRPr="000B46C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發布風險溝通表提醒醫療人員及民眾注意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並刻</w:t>
            </w:r>
            <w:r w:rsidRPr="0048171A">
              <w:rPr>
                <w:rFonts w:ascii="Times New Roman" w:eastAsia="標楷體" w:hAnsi="Times New Roman" w:hint="eastAsia"/>
                <w:color w:val="000000" w:themeColor="text1"/>
              </w:rPr>
              <w:t>正</w:t>
            </w:r>
            <w:proofErr w:type="gramEnd"/>
            <w:r w:rsidRPr="0048171A">
              <w:rPr>
                <w:rFonts w:ascii="Times New Roman" w:eastAsia="標楷體" w:hAnsi="Times New Roman" w:hint="eastAsia"/>
                <w:color w:val="000000" w:themeColor="text1"/>
              </w:rPr>
              <w:t>評估是否針對該成分</w:t>
            </w:r>
            <w:r w:rsidR="00DF067E">
              <w:rPr>
                <w:rFonts w:ascii="Times New Roman" w:eastAsia="標楷體" w:hAnsi="Times New Roman" w:hint="eastAsia"/>
                <w:color w:val="000000" w:themeColor="text1"/>
              </w:rPr>
              <w:t>注射劑型</w:t>
            </w:r>
            <w:r w:rsidRPr="0048171A">
              <w:rPr>
                <w:rFonts w:ascii="Times New Roman" w:eastAsia="標楷體" w:hAnsi="Times New Roman" w:hint="eastAsia"/>
                <w:color w:val="000000" w:themeColor="text1"/>
              </w:rPr>
              <w:t>藥品採取進一步風險管控措施</w:t>
            </w:r>
            <w:r w:rsidR="00DF067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BEAD189" w14:textId="77777777" w:rsidR="00EE7950" w:rsidRPr="000B46C1" w:rsidRDefault="00EE7950" w:rsidP="00EE7950">
            <w:pPr>
              <w:pStyle w:val="a9"/>
              <w:ind w:leftChars="0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</w:p>
          <w:p w14:paraId="2282D281" w14:textId="44B1064C" w:rsidR="001D043F" w:rsidRPr="002B0356" w:rsidRDefault="001D043F" w:rsidP="001D043F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B0356">
              <w:rPr>
                <w:rFonts w:ascii="Times New Roman" w:eastAsia="標楷體" w:hAnsi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2B0356">
              <w:rPr>
                <w:rFonts w:ascii="Times New Roman" w:eastAsia="標楷體" w:hAnsi="Times New Roman"/>
                <w:b/>
                <w:color w:val="000000" w:themeColor="text1"/>
              </w:rPr>
              <w:t>應注意事項：</w:t>
            </w:r>
          </w:p>
          <w:p w14:paraId="0FD26752" w14:textId="53E46EE8" w:rsidR="001D043F" w:rsidRPr="00B830F7" w:rsidRDefault="001D043F" w:rsidP="00EE7950">
            <w:pPr>
              <w:pStyle w:val="a9"/>
              <w:numPr>
                <w:ilvl w:val="0"/>
                <w:numId w:val="50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</w:t>
            </w:r>
            <w:r w:rsidR="00EE7950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靜</w:t>
            </w:r>
            <w:proofErr w:type="gramStart"/>
            <w:r w:rsidR="00EE7950" w:rsidRPr="004831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脈輸注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proofErr w:type="gramEnd"/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phytomenadione</w:t>
            </w:r>
            <w:proofErr w:type="spellEnd"/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成分注射劑型藥品</w:t>
            </w:r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發生嚴重過敏性反應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的案例，並可能</w:t>
            </w:r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危及生命</w:t>
            </w:r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或導致死亡之後果</w:t>
            </w:r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。於</w:t>
            </w:r>
            <w:proofErr w:type="gramStart"/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輸注</w:t>
            </w:r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</w:t>
            </w:r>
            <w:proofErr w:type="gramEnd"/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</w:t>
            </w:r>
            <w:proofErr w:type="gramStart"/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及輸注完成</w:t>
            </w:r>
            <w:proofErr w:type="gramEnd"/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EE795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應密切監測病人是否出現相</w:t>
            </w:r>
            <w:r w:rsidRPr="00B830F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關症狀及徵兆，並備妥相關急救設備及藥品以備不時之需。若發生過敏性反應請立即停藥，並予以適當醫療處置。</w:t>
            </w:r>
          </w:p>
          <w:p w14:paraId="15D28112" w14:textId="7D7F9AB6" w:rsidR="001D043F" w:rsidRDefault="001D043F" w:rsidP="00EE7950">
            <w:pPr>
              <w:pStyle w:val="a9"/>
              <w:widowControl/>
              <w:numPr>
                <w:ilvl w:val="0"/>
                <w:numId w:val="50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</w:t>
            </w:r>
            <w:r w:rsidRPr="003446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hytomenadione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成分與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所含助溶劑</w:t>
            </w:r>
            <w:proofErr w:type="gramEnd"/>
            <w:r w:rsidRPr="008578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polysorbate-80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成分均可能為導致過敏性反應之因素。用藥前應詢問病人是否有相關藥品過敏史。</w:t>
            </w:r>
          </w:p>
          <w:p w14:paraId="235F2F8E" w14:textId="77777777" w:rsidR="00EE7950" w:rsidRPr="007C59C7" w:rsidRDefault="00EE7950" w:rsidP="00EE7950">
            <w:pPr>
              <w:pStyle w:val="a9"/>
              <w:widowControl/>
              <w:shd w:val="clear" w:color="auto" w:fill="FFFFFF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</w:p>
          <w:p w14:paraId="47AE3F91" w14:textId="77777777" w:rsidR="001D043F" w:rsidRPr="00617BC2" w:rsidRDefault="001D043F" w:rsidP="001D043F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2C98814" w14:textId="15B022BF" w:rsidR="001D043F" w:rsidRPr="001B4897" w:rsidRDefault="001D043F" w:rsidP="001D043F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曾有使用含</w:t>
            </w:r>
            <w:proofErr w:type="spellStart"/>
            <w:r w:rsidRPr="001D22F3">
              <w:rPr>
                <w:rFonts w:ascii="Times New Roman" w:eastAsia="標楷體" w:hAnsi="Times New Roman" w:cs="Times New Roman"/>
                <w:color w:val="000000" w:themeColor="text1"/>
              </w:rPr>
              <w:t>phytomenadione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(</w:t>
            </w:r>
            <w:r w:rsidRPr="00B77628">
              <w:rPr>
                <w:rFonts w:ascii="Times New Roman" w:eastAsia="標楷體" w:hAnsi="Times New Roman" w:cs="Times New Roman"/>
                <w:color w:val="000000" w:themeColor="text1"/>
              </w:rPr>
              <w:t>vitamin K1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E795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成分注射劑型</w:t>
            </w:r>
            <w:r w:rsidRPr="00902893">
              <w:rPr>
                <w:rFonts w:ascii="Times New Roman" w:eastAsia="標楷體" w:hAnsi="Times New Roman" w:hint="eastAsia"/>
                <w:color w:val="000000" w:themeColor="text1"/>
              </w:rPr>
              <w:t>藥品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後發生嚴重</w:t>
            </w:r>
            <w:r w:rsidRPr="00902893">
              <w:rPr>
                <w:rFonts w:ascii="Times New Roman" w:eastAsia="標楷體" w:hAnsi="Times New Roman" w:hint="eastAsia"/>
                <w:color w:val="000000" w:themeColor="text1"/>
              </w:rPr>
              <w:t>過敏性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反應之通報案例。若您有任何相關藥品過敏史，請務必於開始藥品治療前，主動告知醫療人員。</w:t>
            </w:r>
          </w:p>
          <w:p w14:paraId="0876180C" w14:textId="3E107C20" w:rsidR="001D043F" w:rsidRPr="001B4897" w:rsidRDefault="001D043F" w:rsidP="001D043F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若您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於</w:t>
            </w:r>
            <w:r w:rsidR="00EE7950">
              <w:rPr>
                <w:rFonts w:ascii="Times New Roman" w:eastAsia="標楷體" w:hAnsi="Times New Roman" w:cs="Times New Roman" w:hint="eastAsia"/>
                <w:color w:val="000000" w:themeColor="text1"/>
              </w:rPr>
              <w:t>輸注</w:t>
            </w:r>
            <w:proofErr w:type="spellStart"/>
            <w:proofErr w:type="gramEnd"/>
            <w:r w:rsidRPr="001D22F3">
              <w:rPr>
                <w:rFonts w:ascii="Times New Roman" w:eastAsia="標楷體" w:hAnsi="Times New Roman" w:cs="Times New Roman"/>
                <w:color w:val="000000" w:themeColor="text1"/>
              </w:rPr>
              <w:t>phytomenadione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F07B4">
              <w:rPr>
                <w:rFonts w:ascii="Times New Roman" w:eastAsia="標楷體" w:hAnsi="Times New Roman" w:cs="Times New Roman"/>
                <w:color w:val="000000" w:themeColor="text1"/>
              </w:rPr>
              <w:t>(vitamin K1)</w:t>
            </w:r>
            <w:r w:rsidR="00EE795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成分藥品期間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或輸注完畢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後出現任何不適，如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皮膚紅</w:t>
            </w:r>
            <w:r w:rsidRPr="00344692">
              <w:rPr>
                <w:rFonts w:ascii="Times New Roman" w:eastAsia="標楷體" w:hAnsi="Times New Roman" w:hint="eastAsia"/>
                <w:color w:val="000000" w:themeColor="text1"/>
              </w:rPr>
              <w:t>疹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或發癢</w:t>
            </w:r>
            <w:r w:rsidRPr="00344692">
              <w:rPr>
                <w:rFonts w:ascii="Times New Roman" w:eastAsia="標楷體" w:hAnsi="Times New Roman" w:hint="eastAsia"/>
                <w:color w:val="000000" w:themeColor="text1"/>
              </w:rPr>
              <w:t>、潮紅、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嘴唇或舌頭腫脹、腹痛</w:t>
            </w:r>
            <w:r w:rsidRPr="00344692">
              <w:rPr>
                <w:rFonts w:ascii="Times New Roman" w:eastAsia="標楷體" w:hAnsi="Times New Roman" w:hint="eastAsia"/>
                <w:color w:val="000000" w:themeColor="text1"/>
              </w:rPr>
              <w:t>、心跳加快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、喉嚨緊縮感、呼吸急促等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，請立即告知醫療人員或尋求醫療協助。</w:t>
            </w:r>
          </w:p>
          <w:p w14:paraId="3585415B" w14:textId="77777777" w:rsidR="001D043F" w:rsidRPr="00F02E03" w:rsidRDefault="001D043F" w:rsidP="001D043F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2E03">
              <w:rPr>
                <w:rFonts w:ascii="Times New Roman" w:eastAsia="標楷體" w:hAnsi="Times New Roman" w:cs="Times New Roman" w:hint="eastAsia"/>
                <w:color w:val="000000" w:themeColor="text1"/>
              </w:rPr>
              <w:t>若您對用藥有任何的疑問或疑慮，請諮詢醫療人員。</w:t>
            </w:r>
          </w:p>
          <w:p w14:paraId="1516F464" w14:textId="77777777" w:rsidR="00C83F4E" w:rsidRDefault="00C83F4E" w:rsidP="00C83F4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894E078" w14:textId="2978A9CD" w:rsidR="001D043F" w:rsidRPr="00C83F4E" w:rsidRDefault="001D043F" w:rsidP="00C83F4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  <w:r w:rsidRPr="00C83F4E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</w:t>
            </w:r>
            <w:proofErr w:type="gramStart"/>
            <w:r w:rsidRPr="00C83F4E">
              <w:rPr>
                <w:rFonts w:ascii="Times New Roman" w:eastAsia="標楷體" w:hAnsi="Times New Roman"/>
                <w:color w:val="000000" w:themeColor="text1"/>
              </w:rPr>
              <w:t>福利部所建置</w:t>
            </w:r>
            <w:proofErr w:type="gramEnd"/>
            <w:r w:rsidRPr="00C83F4E">
              <w:rPr>
                <w:rFonts w:ascii="Times New Roman" w:eastAsia="標楷體" w:hAnsi="Times New Roman"/>
                <w:color w:val="000000" w:themeColor="text1"/>
              </w:rPr>
              <w:t>之全國藥物不良反應通報中心，並副知所屬廠商，藥物不良反應通報專線</w:t>
            </w:r>
            <w:r w:rsidRPr="00C83F4E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C83F4E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r w:rsidRPr="00C83F4E"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instrText xml:space="preserve"> HYPERLINK "https://adr.fda.gov.tw" </w:instrText>
            </w:r>
            <w:r w:rsidRPr="00C83F4E">
              <w:rPr>
                <w:rFonts w:ascii="Arial Unicode MS" w:eastAsia="Arial Unicode MS" w:hAnsi="Arial Unicode MS" w:cs="Arial Unicode MS"/>
              </w:rPr>
              <w:fldChar w:fldCharType="separate"/>
            </w:r>
            <w:r w:rsidRPr="00C83F4E">
              <w:rPr>
                <w:rStyle w:val="ab"/>
                <w:rFonts w:ascii="Times New Roman" w:eastAsia="標楷體" w:hAnsi="Times New Roman"/>
                <w:color w:val="000000" w:themeColor="text1"/>
              </w:rPr>
              <w:t>https://adr.fda.gov.tw</w:t>
            </w:r>
            <w:r w:rsidRPr="00C83F4E">
              <w:rPr>
                <w:rStyle w:val="ab"/>
                <w:rFonts w:ascii="Times New Roman" w:eastAsia="標楷體" w:hAnsi="Times New Roman"/>
                <w:color w:val="000000" w:themeColor="text1"/>
              </w:rPr>
              <w:fldChar w:fldCharType="end"/>
            </w:r>
            <w:r w:rsidRPr="00C83F4E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</w:t>
            </w:r>
            <w:proofErr w:type="gramStart"/>
            <w:r w:rsidRPr="00C83F4E">
              <w:rPr>
                <w:rFonts w:ascii="Times New Roman" w:eastAsia="標楷體" w:hAnsi="Times New Roman"/>
                <w:color w:val="000000" w:themeColor="text1"/>
              </w:rPr>
              <w:t>均會蒐集</w:t>
            </w:r>
            <w:proofErr w:type="gramEnd"/>
            <w:r w:rsidRPr="00C83F4E">
              <w:rPr>
                <w:rFonts w:ascii="Times New Roman" w:eastAsia="標楷體" w:hAnsi="Times New Roman"/>
                <w:color w:val="000000" w:themeColor="text1"/>
              </w:rPr>
              <w:t>彙整相關資料進行評估，並對於新增之藥品風險採取對應之風險管控措施。</w:t>
            </w:r>
          </w:p>
        </w:tc>
      </w:tr>
    </w:tbl>
    <w:p w14:paraId="3830CA94" w14:textId="77777777" w:rsidR="00EB3D58" w:rsidRDefault="00EB3D58" w:rsidP="00BC1544">
      <w:pPr>
        <w:sectPr w:rsidR="00EB3D58" w:rsidSect="00DA25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2D86C4D" w14:textId="77777777" w:rsidR="00EB3D58" w:rsidRPr="003D62C1" w:rsidRDefault="00EB3D58" w:rsidP="00326E20">
      <w:pPr>
        <w:jc w:val="center"/>
        <w:rPr>
          <w:rFonts w:ascii="Times New Roman" w:eastAsia="標楷體" w:hAnsi="Times New Roman"/>
          <w:b/>
          <w:szCs w:val="24"/>
        </w:rPr>
      </w:pPr>
      <w:r w:rsidRPr="003D62C1">
        <w:rPr>
          <w:rFonts w:ascii="Times New Roman" w:eastAsia="標楷體" w:hAnsi="Times New Roman"/>
          <w:b/>
          <w:szCs w:val="24"/>
        </w:rPr>
        <w:lastRenderedPageBreak/>
        <w:t>附件</w:t>
      </w:r>
      <w:r w:rsidRPr="003D62C1">
        <w:rPr>
          <w:rFonts w:ascii="Times New Roman" w:eastAsia="標楷體" w:hAnsi="Times New Roman" w:hint="eastAsia"/>
          <w:b/>
          <w:szCs w:val="24"/>
        </w:rPr>
        <w:t xml:space="preserve"> </w:t>
      </w:r>
      <w:r w:rsidRPr="003D62C1">
        <w:rPr>
          <w:rFonts w:ascii="Times New Roman" w:eastAsia="標楷體" w:hAnsi="Times New Roman"/>
          <w:b/>
          <w:szCs w:val="24"/>
        </w:rPr>
        <w:t>我國</w:t>
      </w:r>
      <w:r w:rsidRPr="003D62C1">
        <w:rPr>
          <w:rFonts w:ascii="Times New Roman" w:eastAsia="標楷體" w:hAnsi="Times New Roman" w:hint="eastAsia"/>
          <w:b/>
          <w:szCs w:val="24"/>
        </w:rPr>
        <w:t>核准含</w:t>
      </w:r>
      <w:proofErr w:type="spellStart"/>
      <w:r w:rsidRPr="003D62C1">
        <w:rPr>
          <w:rFonts w:ascii="Times New Roman" w:eastAsia="標楷體" w:hAnsi="Times New Roman"/>
          <w:b/>
          <w:szCs w:val="24"/>
        </w:rPr>
        <w:t>phytomenadione</w:t>
      </w:r>
      <w:proofErr w:type="spellEnd"/>
      <w:r w:rsidRPr="003D62C1">
        <w:rPr>
          <w:rFonts w:ascii="Times New Roman" w:eastAsia="標楷體" w:hAnsi="Times New Roman" w:hint="eastAsia"/>
          <w:b/>
          <w:szCs w:val="24"/>
        </w:rPr>
        <w:t>成分注射劑藥品許可證</w:t>
      </w:r>
    </w:p>
    <w:tbl>
      <w:tblPr>
        <w:tblStyle w:val="ae"/>
        <w:tblW w:w="1488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835"/>
        <w:gridCol w:w="5245"/>
        <w:gridCol w:w="850"/>
      </w:tblGrid>
      <w:tr w:rsidR="003D62C1" w:rsidRPr="00326E20" w14:paraId="3B426765" w14:textId="77777777" w:rsidTr="00CA74DB">
        <w:trPr>
          <w:trHeight w:val="34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BFAC54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b/>
                <w:sz w:val="20"/>
                <w:szCs w:val="20"/>
              </w:rPr>
              <w:t>許可證字號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42CAA2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b/>
                <w:sz w:val="20"/>
                <w:szCs w:val="20"/>
              </w:rPr>
              <w:t>中文品名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64AAEC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b/>
                <w:sz w:val="20"/>
                <w:szCs w:val="20"/>
              </w:rPr>
              <w:t>英文品名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FE2C86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b/>
                <w:sz w:val="20"/>
                <w:szCs w:val="20"/>
              </w:rPr>
              <w:t>申請商名稱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DFEF634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b/>
                <w:sz w:val="20"/>
                <w:szCs w:val="20"/>
              </w:rPr>
              <w:t>適應症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382DD0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b/>
                <w:sz w:val="18"/>
                <w:szCs w:val="20"/>
              </w:rPr>
              <w:t>單</w:t>
            </w:r>
            <w:r w:rsidRPr="00326E20">
              <w:rPr>
                <w:rFonts w:ascii="Times New Roman" w:eastAsia="標楷體" w:hAnsi="Times New Roman"/>
                <w:b/>
                <w:sz w:val="18"/>
                <w:szCs w:val="20"/>
              </w:rPr>
              <w:t>/</w:t>
            </w:r>
            <w:r w:rsidRPr="00326E20">
              <w:rPr>
                <w:rFonts w:ascii="Times New Roman" w:eastAsia="標楷體" w:hAnsi="Times New Roman"/>
                <w:b/>
                <w:sz w:val="18"/>
                <w:szCs w:val="20"/>
              </w:rPr>
              <w:t>複方</w:t>
            </w:r>
          </w:p>
        </w:tc>
      </w:tr>
      <w:tr w:rsidR="003D62C1" w:rsidRPr="00326E20" w14:paraId="1D49EB34" w14:textId="77777777" w:rsidTr="00CA74DB">
        <w:trPr>
          <w:trHeight w:val="768"/>
        </w:trPr>
        <w:tc>
          <w:tcPr>
            <w:tcW w:w="1418" w:type="dxa"/>
            <w:vAlign w:val="center"/>
          </w:tcPr>
          <w:p w14:paraId="7D855791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000552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7F7D599F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紐力維血注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射液</w:t>
            </w:r>
          </w:p>
        </w:tc>
        <w:tc>
          <w:tcPr>
            <w:tcW w:w="2268" w:type="dxa"/>
            <w:vAlign w:val="center"/>
          </w:tcPr>
          <w:p w14:paraId="06E42406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NEOLEWESHUE INJECTION</w:t>
            </w:r>
          </w:p>
        </w:tc>
        <w:tc>
          <w:tcPr>
            <w:tcW w:w="2835" w:type="dxa"/>
            <w:vAlign w:val="center"/>
          </w:tcPr>
          <w:p w14:paraId="7946A602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東洲化學製藥廠股份有限公司</w:t>
            </w:r>
          </w:p>
        </w:tc>
        <w:tc>
          <w:tcPr>
            <w:tcW w:w="5245" w:type="dxa"/>
            <w:vAlign w:val="center"/>
          </w:tcPr>
          <w:p w14:paraId="265BA4E5" w14:textId="77777777" w:rsidR="00EB3D58" w:rsidRPr="00257B5B" w:rsidRDefault="00EB3D58" w:rsidP="00257B5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低凝血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酶元症、新生兒之出血症、外科手術時過多出血、維生素</w:t>
            </w:r>
            <w:r w:rsidR="00257B5B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吸收之障礙、維生素</w:t>
            </w:r>
            <w:r w:rsidR="00257B5B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缺乏症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24D1BCEF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235139C5" w14:textId="77777777" w:rsidTr="00CA74DB">
        <w:trPr>
          <w:trHeight w:val="755"/>
        </w:trPr>
        <w:tc>
          <w:tcPr>
            <w:tcW w:w="1418" w:type="dxa"/>
            <w:vAlign w:val="center"/>
          </w:tcPr>
          <w:p w14:paraId="37D0DD38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004347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62C37114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南光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維他命</w:t>
            </w:r>
            <w:r w:rsidRPr="00326E20">
              <w:rPr>
                <w:rFonts w:ascii="Times New Roman" w:eastAsia="標楷體" w:hAnsi="Times New Roman" w:hint="eastAsia"/>
                <w:sz w:val="20"/>
                <w:szCs w:val="20"/>
              </w:rPr>
              <w:t>K1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</w:p>
        </w:tc>
        <w:tc>
          <w:tcPr>
            <w:tcW w:w="2268" w:type="dxa"/>
            <w:vAlign w:val="center"/>
          </w:tcPr>
          <w:p w14:paraId="7ED5EDE5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VITAMIN K1 INJECTION "N.K."</w:t>
            </w:r>
          </w:p>
        </w:tc>
        <w:tc>
          <w:tcPr>
            <w:tcW w:w="2835" w:type="dxa"/>
            <w:vAlign w:val="center"/>
          </w:tcPr>
          <w:p w14:paraId="70145E07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南光化學製藥股份有限公司</w:t>
            </w:r>
          </w:p>
        </w:tc>
        <w:tc>
          <w:tcPr>
            <w:tcW w:w="5245" w:type="dxa"/>
            <w:vAlign w:val="center"/>
          </w:tcPr>
          <w:p w14:paraId="58682BDA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新生兒出血性素質以及出血症、早產兒、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未熟兒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、異常分娩兒、人工營養兒的出血性傾向新生兒手術時的出血新生兒黃疸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2F672708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34413E34" w14:textId="77777777" w:rsidTr="00CA74DB">
        <w:trPr>
          <w:trHeight w:val="755"/>
        </w:trPr>
        <w:tc>
          <w:tcPr>
            <w:tcW w:w="1418" w:type="dxa"/>
            <w:vAlign w:val="center"/>
          </w:tcPr>
          <w:p w14:paraId="7E220890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004865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7AAF7FE2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生達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維他命</w:t>
            </w:r>
            <w:r w:rsidRPr="00326E20">
              <w:rPr>
                <w:rFonts w:ascii="Times New Roman" w:eastAsia="標楷體" w:hAnsi="Times New Roman" w:hint="eastAsia"/>
                <w:sz w:val="20"/>
                <w:szCs w:val="20"/>
              </w:rPr>
              <w:t>K1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</w:p>
        </w:tc>
        <w:tc>
          <w:tcPr>
            <w:tcW w:w="2268" w:type="dxa"/>
            <w:vAlign w:val="center"/>
          </w:tcPr>
          <w:p w14:paraId="39C9FFCE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VITAMIN K1 INJECTION</w:t>
            </w:r>
          </w:p>
        </w:tc>
        <w:tc>
          <w:tcPr>
            <w:tcW w:w="2835" w:type="dxa"/>
            <w:vAlign w:val="center"/>
          </w:tcPr>
          <w:p w14:paraId="156761AC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生達化學製藥股份有限公司</w:t>
            </w:r>
          </w:p>
        </w:tc>
        <w:tc>
          <w:tcPr>
            <w:tcW w:w="5245" w:type="dxa"/>
            <w:vAlign w:val="center"/>
          </w:tcPr>
          <w:p w14:paraId="3A1AC32D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出血（鼻出血、牙床出血、眼底出血、喀血、胃腸出血、痔出血、血尿、子宮出血、腎出血、紫斑病）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2FBE57F6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1D1D47FE" w14:textId="77777777" w:rsidTr="00CA74DB">
        <w:trPr>
          <w:trHeight w:val="861"/>
        </w:trPr>
        <w:tc>
          <w:tcPr>
            <w:tcW w:w="1418" w:type="dxa"/>
            <w:vAlign w:val="center"/>
          </w:tcPr>
          <w:p w14:paraId="45FC0F75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007808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71E9C8AD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永信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維他命</w:t>
            </w:r>
            <w:r w:rsidRPr="00326E20">
              <w:rPr>
                <w:rFonts w:ascii="Times New Roman" w:eastAsia="標楷體" w:hAnsi="Times New Roman" w:hint="eastAsia"/>
                <w:sz w:val="20"/>
                <w:szCs w:val="20"/>
              </w:rPr>
              <w:t>K1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</w:p>
        </w:tc>
        <w:tc>
          <w:tcPr>
            <w:tcW w:w="2268" w:type="dxa"/>
            <w:vAlign w:val="center"/>
          </w:tcPr>
          <w:p w14:paraId="30C4987F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VITAMIN K1 INJECTION "YUNG SHIN"</w:t>
            </w:r>
          </w:p>
        </w:tc>
        <w:tc>
          <w:tcPr>
            <w:tcW w:w="2835" w:type="dxa"/>
            <w:vAlign w:val="center"/>
          </w:tcPr>
          <w:p w14:paraId="011B1F86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永信藥品工業股份有限公司</w:t>
            </w:r>
          </w:p>
        </w:tc>
        <w:tc>
          <w:tcPr>
            <w:tcW w:w="5245" w:type="dxa"/>
            <w:vAlign w:val="center"/>
          </w:tcPr>
          <w:p w14:paraId="089513ED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低凝血</w:t>
            </w:r>
            <w:proofErr w:type="gramEnd"/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酶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元症、新生兒之出血症、外科手術時出血、維他命</w:t>
            </w:r>
            <w:r w:rsidR="00257B5B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吸收之障礙。</w:t>
            </w:r>
          </w:p>
        </w:tc>
        <w:tc>
          <w:tcPr>
            <w:tcW w:w="850" w:type="dxa"/>
            <w:vAlign w:val="center"/>
          </w:tcPr>
          <w:p w14:paraId="5A2A2012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0CA56ADC" w14:textId="77777777" w:rsidTr="00CA74DB">
        <w:trPr>
          <w:trHeight w:val="507"/>
        </w:trPr>
        <w:tc>
          <w:tcPr>
            <w:tcW w:w="1418" w:type="dxa"/>
            <w:vAlign w:val="center"/>
          </w:tcPr>
          <w:p w14:paraId="075F9738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017246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7938FECE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可血止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</w:p>
        </w:tc>
        <w:tc>
          <w:tcPr>
            <w:tcW w:w="2268" w:type="dxa"/>
            <w:vAlign w:val="center"/>
          </w:tcPr>
          <w:p w14:paraId="1A941F45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KOAGTIN INJECTION</w:t>
            </w:r>
          </w:p>
        </w:tc>
        <w:tc>
          <w:tcPr>
            <w:tcW w:w="2835" w:type="dxa"/>
            <w:vAlign w:val="center"/>
          </w:tcPr>
          <w:p w14:paraId="3F806C6A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瑞士藥廠股份有限公司</w:t>
            </w:r>
          </w:p>
        </w:tc>
        <w:tc>
          <w:tcPr>
            <w:tcW w:w="5245" w:type="dxa"/>
            <w:vAlign w:val="center"/>
          </w:tcPr>
          <w:p w14:paraId="3CCBE9E3" w14:textId="77777777" w:rsidR="00EB3D58" w:rsidRPr="00257B5B" w:rsidRDefault="00257B5B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當纖維蛋白分解造成出血時促進止血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75D878F6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複方</w:t>
            </w:r>
          </w:p>
        </w:tc>
      </w:tr>
      <w:tr w:rsidR="003D62C1" w:rsidRPr="00326E20" w14:paraId="300C2840" w14:textId="77777777" w:rsidTr="00CA74DB">
        <w:trPr>
          <w:trHeight w:val="827"/>
        </w:trPr>
        <w:tc>
          <w:tcPr>
            <w:tcW w:w="1418" w:type="dxa"/>
            <w:vAlign w:val="center"/>
          </w:tcPr>
          <w:p w14:paraId="41012634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039392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64238024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利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保維源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注射劑</w:t>
            </w:r>
          </w:p>
        </w:tc>
        <w:tc>
          <w:tcPr>
            <w:tcW w:w="2268" w:type="dxa"/>
            <w:vAlign w:val="center"/>
          </w:tcPr>
          <w:p w14:paraId="40F7CA75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LYO-POVIGENT INJECTION</w:t>
            </w:r>
          </w:p>
        </w:tc>
        <w:tc>
          <w:tcPr>
            <w:tcW w:w="2835" w:type="dxa"/>
            <w:vAlign w:val="center"/>
          </w:tcPr>
          <w:p w14:paraId="7D1EBB20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5245" w:type="dxa"/>
            <w:vAlign w:val="center"/>
          </w:tcPr>
          <w:p w14:paraId="1EFDA58D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不能或不能充分經口、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經腸道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補給營養而需依賴靜脈營養時之維他命補給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03C4CD7F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複方</w:t>
            </w:r>
          </w:p>
        </w:tc>
      </w:tr>
      <w:tr w:rsidR="003D62C1" w:rsidRPr="00326E20" w14:paraId="21927CFA" w14:textId="77777777" w:rsidTr="00CA74DB">
        <w:trPr>
          <w:trHeight w:val="1524"/>
        </w:trPr>
        <w:tc>
          <w:tcPr>
            <w:tcW w:w="1418" w:type="dxa"/>
            <w:vAlign w:val="center"/>
          </w:tcPr>
          <w:p w14:paraId="5D70F20B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內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002090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5102852F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 xml:space="preserve">" 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血納定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vAlign w:val="center"/>
          </w:tcPr>
          <w:p w14:paraId="68BC3935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PHYTONADIONE INJECTION 10MG "TBC"</w:t>
            </w:r>
          </w:p>
        </w:tc>
        <w:tc>
          <w:tcPr>
            <w:tcW w:w="2835" w:type="dxa"/>
            <w:vAlign w:val="center"/>
          </w:tcPr>
          <w:p w14:paraId="17EB9DFE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信東生技股份有限公司</w:t>
            </w:r>
          </w:p>
        </w:tc>
        <w:tc>
          <w:tcPr>
            <w:tcW w:w="5245" w:type="dxa"/>
            <w:vAlign w:val="center"/>
          </w:tcPr>
          <w:p w14:paraId="4518D6CA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子宮腔部出血、產褥子宮出血、不正常子宮出血、月經過多、肝臟及胃腸障礙傳染性疾病所致出血及出血傾向等疾病、新生兒出血性素質及出血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症未成兒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早產兒、異常分娩兒、人工營養兒的出血性傾向、新生兒手術時的出血、藥物所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引起低凝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血酶元血症的出血等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64F4E217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06195622" w14:textId="77777777" w:rsidTr="00CA74DB">
        <w:trPr>
          <w:trHeight w:val="1264"/>
        </w:trPr>
        <w:tc>
          <w:tcPr>
            <w:tcW w:w="1418" w:type="dxa"/>
            <w:vAlign w:val="center"/>
          </w:tcPr>
          <w:p w14:paraId="0BD13686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內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002113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742572E4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血納定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30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vAlign w:val="center"/>
          </w:tcPr>
          <w:p w14:paraId="5BB58837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Phytonadione Injection 30mg "TBC"</w:t>
            </w:r>
          </w:p>
        </w:tc>
        <w:tc>
          <w:tcPr>
            <w:tcW w:w="2835" w:type="dxa"/>
            <w:vAlign w:val="center"/>
          </w:tcPr>
          <w:p w14:paraId="5E379BB1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信東生技股份有限公司</w:t>
            </w:r>
          </w:p>
        </w:tc>
        <w:tc>
          <w:tcPr>
            <w:tcW w:w="5245" w:type="dxa"/>
            <w:vAlign w:val="center"/>
          </w:tcPr>
          <w:p w14:paraId="165CBCDB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外科開刀時的出血、子宮腔部出血、產褥子宮出血、不正常子宮出血、月經過多、新生兒出血性素質及出血症、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未成兒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、早產兒、異常分娩兒、人工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營養兒出血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性傾向、新生兒手術時的出血等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7EC5D214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326E20" w14:paraId="29086441" w14:textId="77777777" w:rsidTr="00CA74DB">
        <w:trPr>
          <w:trHeight w:val="519"/>
        </w:trPr>
        <w:tc>
          <w:tcPr>
            <w:tcW w:w="1418" w:type="dxa"/>
            <w:vAlign w:val="center"/>
          </w:tcPr>
          <w:p w14:paraId="150A1C6A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內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002206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3FF0BB9D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血納定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vAlign w:val="center"/>
          </w:tcPr>
          <w:p w14:paraId="115A5D37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Phytonadione Injection 50mg "TBC"</w:t>
            </w:r>
          </w:p>
        </w:tc>
        <w:tc>
          <w:tcPr>
            <w:tcW w:w="2835" w:type="dxa"/>
            <w:vAlign w:val="center"/>
          </w:tcPr>
          <w:p w14:paraId="52B6BF07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信東生技股份有限公司</w:t>
            </w:r>
          </w:p>
        </w:tc>
        <w:tc>
          <w:tcPr>
            <w:tcW w:w="5245" w:type="dxa"/>
            <w:vAlign w:val="center"/>
          </w:tcPr>
          <w:p w14:paraId="47CB4449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外科開刀時的出血、子宮腔部出血、產褥子宮出血、不正常子宮出血、月經過多、新生兒出血性素質及出血症、</w:t>
            </w: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未成兒</w:t>
            </w:r>
            <w:proofErr w:type="gramEnd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、早產兒、異常分娩兒、人工營養兒的出血性傾向、新生兒手術時的出血等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5C078F11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  <w:tr w:rsidR="003D62C1" w:rsidRPr="00983730" w14:paraId="6C470946" w14:textId="77777777" w:rsidTr="00CA74DB">
        <w:trPr>
          <w:trHeight w:val="863"/>
        </w:trPr>
        <w:tc>
          <w:tcPr>
            <w:tcW w:w="1418" w:type="dxa"/>
            <w:vAlign w:val="center"/>
          </w:tcPr>
          <w:p w14:paraId="41FAECBA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內</w:t>
            </w: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衛藥製字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002789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268" w:type="dxa"/>
            <w:vAlign w:val="center"/>
          </w:tcPr>
          <w:p w14:paraId="5258709D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嘉體民</w:t>
            </w:r>
            <w:proofErr w:type="gramEnd"/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注射液</w:t>
            </w: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10MG</w:t>
            </w:r>
          </w:p>
        </w:tc>
        <w:tc>
          <w:tcPr>
            <w:tcW w:w="2268" w:type="dxa"/>
            <w:vAlign w:val="center"/>
          </w:tcPr>
          <w:p w14:paraId="25E51718" w14:textId="77777777" w:rsidR="00EB3D58" w:rsidRPr="00326E20" w:rsidRDefault="00EB3D58" w:rsidP="00682A1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KATIMIN "1" INJECTION 10MG</w:t>
            </w:r>
          </w:p>
        </w:tc>
        <w:tc>
          <w:tcPr>
            <w:tcW w:w="2835" w:type="dxa"/>
            <w:vAlign w:val="center"/>
          </w:tcPr>
          <w:p w14:paraId="60B3C850" w14:textId="77777777" w:rsidR="00EB3D58" w:rsidRPr="00326E20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5245" w:type="dxa"/>
            <w:vAlign w:val="center"/>
          </w:tcPr>
          <w:p w14:paraId="6C1881AC" w14:textId="77777777" w:rsidR="00EB3D58" w:rsidRPr="00257B5B" w:rsidRDefault="00EB3D58" w:rsidP="00682A1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低凝血</w:t>
            </w:r>
            <w:proofErr w:type="gramEnd"/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酶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元血症、新生兒之出血症狀、手術時之過多出血之預防及治療、維生素</w:t>
            </w:r>
            <w:r w:rsidR="00257B5B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吸收之障礙及缺乏維生素</w:t>
            </w:r>
            <w:r w:rsidR="00257B5B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257B5B">
              <w:rPr>
                <w:rFonts w:ascii="Times New Roman" w:eastAsia="標楷體" w:hAnsi="Times New Roman"/>
                <w:sz w:val="20"/>
                <w:szCs w:val="20"/>
              </w:rPr>
              <w:t>所引起之諸症</w:t>
            </w:r>
            <w:r w:rsidR="00257B5B" w:rsidRPr="00257B5B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14:paraId="033390CF" w14:textId="77777777" w:rsidR="00EB3D58" w:rsidRPr="00326E20" w:rsidRDefault="00EB3D58" w:rsidP="00682A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26E20">
              <w:rPr>
                <w:rFonts w:ascii="Times New Roman" w:eastAsia="標楷體" w:hAnsi="Times New Roman"/>
                <w:sz w:val="20"/>
                <w:szCs w:val="20"/>
              </w:rPr>
              <w:t>單方</w:t>
            </w:r>
          </w:p>
        </w:tc>
      </w:tr>
    </w:tbl>
    <w:p w14:paraId="7C3BA57C" w14:textId="77777777" w:rsidR="00E26841" w:rsidRDefault="00E26841" w:rsidP="00EB3D58"/>
    <w:sectPr w:rsidR="00E26841" w:rsidSect="00EB3D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0815" w14:textId="77777777" w:rsidR="008A5B78" w:rsidRDefault="008A5B78" w:rsidP="003B56BC">
      <w:r>
        <w:separator/>
      </w:r>
    </w:p>
  </w:endnote>
  <w:endnote w:type="continuationSeparator" w:id="0">
    <w:p w14:paraId="76ABABCA" w14:textId="77777777" w:rsidR="008A5B78" w:rsidRDefault="008A5B78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E9544" w14:textId="77777777" w:rsidR="008A5B78" w:rsidRDefault="008A5B78" w:rsidP="003B56BC">
      <w:r>
        <w:separator/>
      </w:r>
    </w:p>
  </w:footnote>
  <w:footnote w:type="continuationSeparator" w:id="0">
    <w:p w14:paraId="79DF5CF6" w14:textId="77777777" w:rsidR="008A5B78" w:rsidRDefault="008A5B78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03C50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83020"/>
    <w:multiLevelType w:val="hybridMultilevel"/>
    <w:tmpl w:val="59928F6E"/>
    <w:lvl w:ilvl="0" w:tplc="744C258E">
      <w:start w:val="1"/>
      <w:numFmt w:val="bullet"/>
      <w:lvlText w:val="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0A9F176E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038FF"/>
    <w:multiLevelType w:val="hybridMultilevel"/>
    <w:tmpl w:val="3E8C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238B7"/>
    <w:multiLevelType w:val="hybridMultilevel"/>
    <w:tmpl w:val="0A62B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2724F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DC4F57"/>
    <w:multiLevelType w:val="hybridMultilevel"/>
    <w:tmpl w:val="3E8C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638BF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F133D"/>
    <w:multiLevelType w:val="hybridMultilevel"/>
    <w:tmpl w:val="8DA43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1690C"/>
    <w:multiLevelType w:val="hybridMultilevel"/>
    <w:tmpl w:val="41AA9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425F51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1642DD"/>
    <w:multiLevelType w:val="hybridMultilevel"/>
    <w:tmpl w:val="AFDAB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A27903"/>
    <w:multiLevelType w:val="hybridMultilevel"/>
    <w:tmpl w:val="127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D569A7"/>
    <w:multiLevelType w:val="hybridMultilevel"/>
    <w:tmpl w:val="4392C61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DE3192"/>
    <w:multiLevelType w:val="hybridMultilevel"/>
    <w:tmpl w:val="A0DEEB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E87EA4"/>
    <w:multiLevelType w:val="hybridMultilevel"/>
    <w:tmpl w:val="D162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8C74D0"/>
    <w:multiLevelType w:val="hybridMultilevel"/>
    <w:tmpl w:val="5D34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6747B7"/>
    <w:multiLevelType w:val="hybridMultilevel"/>
    <w:tmpl w:val="B83EA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D214889"/>
    <w:multiLevelType w:val="hybridMultilevel"/>
    <w:tmpl w:val="DCA40C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8E5C61"/>
    <w:multiLevelType w:val="hybridMultilevel"/>
    <w:tmpl w:val="43E2B54A"/>
    <w:lvl w:ilvl="0" w:tplc="21F8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A500C9"/>
    <w:multiLevelType w:val="hybridMultilevel"/>
    <w:tmpl w:val="296A4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8"/>
  </w:num>
  <w:num w:numId="4">
    <w:abstractNumId w:val="20"/>
  </w:num>
  <w:num w:numId="5">
    <w:abstractNumId w:val="36"/>
  </w:num>
  <w:num w:numId="6">
    <w:abstractNumId w:val="31"/>
  </w:num>
  <w:num w:numId="7">
    <w:abstractNumId w:val="42"/>
  </w:num>
  <w:num w:numId="8">
    <w:abstractNumId w:val="7"/>
  </w:num>
  <w:num w:numId="9">
    <w:abstractNumId w:val="26"/>
  </w:num>
  <w:num w:numId="10">
    <w:abstractNumId w:val="10"/>
  </w:num>
  <w:num w:numId="11">
    <w:abstractNumId w:val="22"/>
  </w:num>
  <w:num w:numId="12">
    <w:abstractNumId w:val="35"/>
  </w:num>
  <w:num w:numId="13">
    <w:abstractNumId w:val="23"/>
  </w:num>
  <w:num w:numId="14">
    <w:abstractNumId w:val="8"/>
  </w:num>
  <w:num w:numId="15">
    <w:abstractNumId w:val="6"/>
  </w:num>
  <w:num w:numId="16">
    <w:abstractNumId w:val="27"/>
  </w:num>
  <w:num w:numId="17">
    <w:abstractNumId w:val="37"/>
  </w:num>
  <w:num w:numId="18">
    <w:abstractNumId w:val="45"/>
  </w:num>
  <w:num w:numId="19">
    <w:abstractNumId w:val="43"/>
  </w:num>
  <w:num w:numId="20">
    <w:abstractNumId w:val="47"/>
  </w:num>
  <w:num w:numId="21">
    <w:abstractNumId w:val="33"/>
  </w:num>
  <w:num w:numId="22">
    <w:abstractNumId w:val="18"/>
  </w:num>
  <w:num w:numId="23">
    <w:abstractNumId w:val="30"/>
  </w:num>
  <w:num w:numId="24">
    <w:abstractNumId w:val="19"/>
  </w:num>
  <w:num w:numId="25">
    <w:abstractNumId w:val="17"/>
  </w:num>
  <w:num w:numId="26">
    <w:abstractNumId w:val="5"/>
  </w:num>
  <w:num w:numId="27">
    <w:abstractNumId w:val="11"/>
  </w:num>
  <w:num w:numId="28">
    <w:abstractNumId w:val="39"/>
  </w:num>
  <w:num w:numId="29">
    <w:abstractNumId w:val="15"/>
  </w:num>
  <w:num w:numId="30">
    <w:abstractNumId w:val="9"/>
  </w:num>
  <w:num w:numId="31">
    <w:abstractNumId w:val="34"/>
  </w:num>
  <w:num w:numId="32">
    <w:abstractNumId w:val="24"/>
  </w:num>
  <w:num w:numId="33">
    <w:abstractNumId w:val="3"/>
  </w:num>
  <w:num w:numId="34">
    <w:abstractNumId w:val="1"/>
  </w:num>
  <w:num w:numId="35">
    <w:abstractNumId w:val="38"/>
  </w:num>
  <w:num w:numId="36">
    <w:abstractNumId w:val="25"/>
  </w:num>
  <w:num w:numId="37">
    <w:abstractNumId w:val="40"/>
  </w:num>
  <w:num w:numId="38">
    <w:abstractNumId w:val="48"/>
  </w:num>
  <w:num w:numId="39">
    <w:abstractNumId w:val="16"/>
  </w:num>
  <w:num w:numId="40">
    <w:abstractNumId w:val="2"/>
  </w:num>
  <w:num w:numId="41">
    <w:abstractNumId w:val="34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744C258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2">
    <w:abstractNumId w:val="41"/>
  </w:num>
  <w:num w:numId="43">
    <w:abstractNumId w:val="29"/>
  </w:num>
  <w:num w:numId="44">
    <w:abstractNumId w:val="14"/>
  </w:num>
  <w:num w:numId="45">
    <w:abstractNumId w:val="13"/>
  </w:num>
  <w:num w:numId="46">
    <w:abstractNumId w:val="21"/>
  </w:num>
  <w:num w:numId="47">
    <w:abstractNumId w:val="32"/>
  </w:num>
  <w:num w:numId="48">
    <w:abstractNumId w:val="12"/>
  </w:num>
  <w:num w:numId="49">
    <w:abstractNumId w:val="46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897"/>
    <w:rsid w:val="0001599E"/>
    <w:rsid w:val="0001696E"/>
    <w:rsid w:val="00017171"/>
    <w:rsid w:val="00017329"/>
    <w:rsid w:val="00017A94"/>
    <w:rsid w:val="00017AD6"/>
    <w:rsid w:val="000231F1"/>
    <w:rsid w:val="0002425A"/>
    <w:rsid w:val="00024566"/>
    <w:rsid w:val="00024EB8"/>
    <w:rsid w:val="000252AC"/>
    <w:rsid w:val="00026631"/>
    <w:rsid w:val="00026963"/>
    <w:rsid w:val="00026983"/>
    <w:rsid w:val="00026D58"/>
    <w:rsid w:val="0002707A"/>
    <w:rsid w:val="0003043C"/>
    <w:rsid w:val="00031F32"/>
    <w:rsid w:val="00032A84"/>
    <w:rsid w:val="00033C23"/>
    <w:rsid w:val="0003449A"/>
    <w:rsid w:val="00034AAD"/>
    <w:rsid w:val="00034CF4"/>
    <w:rsid w:val="00035080"/>
    <w:rsid w:val="0003559D"/>
    <w:rsid w:val="00035E5D"/>
    <w:rsid w:val="00035F0F"/>
    <w:rsid w:val="000360F2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545"/>
    <w:rsid w:val="000513B2"/>
    <w:rsid w:val="00052487"/>
    <w:rsid w:val="000532C1"/>
    <w:rsid w:val="00053A95"/>
    <w:rsid w:val="000541D0"/>
    <w:rsid w:val="00054444"/>
    <w:rsid w:val="0005566D"/>
    <w:rsid w:val="000564A7"/>
    <w:rsid w:val="00056643"/>
    <w:rsid w:val="000568F8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51E9"/>
    <w:rsid w:val="000657FC"/>
    <w:rsid w:val="0006594B"/>
    <w:rsid w:val="00065D24"/>
    <w:rsid w:val="00065F8B"/>
    <w:rsid w:val="00066833"/>
    <w:rsid w:val="00066BBA"/>
    <w:rsid w:val="00067980"/>
    <w:rsid w:val="000705C6"/>
    <w:rsid w:val="00070D59"/>
    <w:rsid w:val="000710A8"/>
    <w:rsid w:val="00072239"/>
    <w:rsid w:val="00074C19"/>
    <w:rsid w:val="00075517"/>
    <w:rsid w:val="00076C07"/>
    <w:rsid w:val="000777E4"/>
    <w:rsid w:val="00077A06"/>
    <w:rsid w:val="00077DFA"/>
    <w:rsid w:val="00077EC3"/>
    <w:rsid w:val="00077FC9"/>
    <w:rsid w:val="00080499"/>
    <w:rsid w:val="000810B0"/>
    <w:rsid w:val="000813BB"/>
    <w:rsid w:val="00081D44"/>
    <w:rsid w:val="000820F5"/>
    <w:rsid w:val="000820FB"/>
    <w:rsid w:val="00082183"/>
    <w:rsid w:val="00082DEE"/>
    <w:rsid w:val="00083A7F"/>
    <w:rsid w:val="00083F14"/>
    <w:rsid w:val="000841D6"/>
    <w:rsid w:val="000846C5"/>
    <w:rsid w:val="000863B2"/>
    <w:rsid w:val="00086512"/>
    <w:rsid w:val="00087201"/>
    <w:rsid w:val="000908C3"/>
    <w:rsid w:val="00090BB6"/>
    <w:rsid w:val="00090D19"/>
    <w:rsid w:val="00091C0E"/>
    <w:rsid w:val="00091D64"/>
    <w:rsid w:val="00091DF3"/>
    <w:rsid w:val="000926E5"/>
    <w:rsid w:val="0009346C"/>
    <w:rsid w:val="00093761"/>
    <w:rsid w:val="00093776"/>
    <w:rsid w:val="00093C32"/>
    <w:rsid w:val="0009412B"/>
    <w:rsid w:val="00096012"/>
    <w:rsid w:val="00096F70"/>
    <w:rsid w:val="0009706D"/>
    <w:rsid w:val="00097743"/>
    <w:rsid w:val="00097928"/>
    <w:rsid w:val="000A04E5"/>
    <w:rsid w:val="000A058D"/>
    <w:rsid w:val="000A05CC"/>
    <w:rsid w:val="000A0803"/>
    <w:rsid w:val="000A0989"/>
    <w:rsid w:val="000A1436"/>
    <w:rsid w:val="000A2C92"/>
    <w:rsid w:val="000A3189"/>
    <w:rsid w:val="000A3E05"/>
    <w:rsid w:val="000A3F20"/>
    <w:rsid w:val="000A4010"/>
    <w:rsid w:val="000B0B0F"/>
    <w:rsid w:val="000B0C71"/>
    <w:rsid w:val="000B1861"/>
    <w:rsid w:val="000B1B19"/>
    <w:rsid w:val="000B203D"/>
    <w:rsid w:val="000B331E"/>
    <w:rsid w:val="000B3893"/>
    <w:rsid w:val="000B46C1"/>
    <w:rsid w:val="000B5587"/>
    <w:rsid w:val="000B61BF"/>
    <w:rsid w:val="000B62FC"/>
    <w:rsid w:val="000B6516"/>
    <w:rsid w:val="000B65E8"/>
    <w:rsid w:val="000B6DCA"/>
    <w:rsid w:val="000B7944"/>
    <w:rsid w:val="000C168C"/>
    <w:rsid w:val="000C1BB2"/>
    <w:rsid w:val="000C274E"/>
    <w:rsid w:val="000C28FD"/>
    <w:rsid w:val="000C2D58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4E47"/>
    <w:rsid w:val="000D575A"/>
    <w:rsid w:val="000D5C02"/>
    <w:rsid w:val="000D6326"/>
    <w:rsid w:val="000D6D71"/>
    <w:rsid w:val="000D796E"/>
    <w:rsid w:val="000E00B4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666"/>
    <w:rsid w:val="000E4675"/>
    <w:rsid w:val="000E4856"/>
    <w:rsid w:val="000E511D"/>
    <w:rsid w:val="000E5483"/>
    <w:rsid w:val="000E662C"/>
    <w:rsid w:val="000F0379"/>
    <w:rsid w:val="000F197E"/>
    <w:rsid w:val="000F21E8"/>
    <w:rsid w:val="000F2321"/>
    <w:rsid w:val="000F294A"/>
    <w:rsid w:val="000F3F15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323"/>
    <w:rsid w:val="00101993"/>
    <w:rsid w:val="00101B7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07CA6"/>
    <w:rsid w:val="001104C1"/>
    <w:rsid w:val="001107F2"/>
    <w:rsid w:val="00110C07"/>
    <w:rsid w:val="0011183E"/>
    <w:rsid w:val="001132B4"/>
    <w:rsid w:val="00114A6B"/>
    <w:rsid w:val="001151C3"/>
    <w:rsid w:val="0011542E"/>
    <w:rsid w:val="00115A5F"/>
    <w:rsid w:val="00115F78"/>
    <w:rsid w:val="00116413"/>
    <w:rsid w:val="001164B5"/>
    <w:rsid w:val="00116EA0"/>
    <w:rsid w:val="00116FA8"/>
    <w:rsid w:val="0012025B"/>
    <w:rsid w:val="00120328"/>
    <w:rsid w:val="00120EC8"/>
    <w:rsid w:val="001221CE"/>
    <w:rsid w:val="001226A2"/>
    <w:rsid w:val="00122B7D"/>
    <w:rsid w:val="00123B37"/>
    <w:rsid w:val="00123FB1"/>
    <w:rsid w:val="00124021"/>
    <w:rsid w:val="00124279"/>
    <w:rsid w:val="00124333"/>
    <w:rsid w:val="00125234"/>
    <w:rsid w:val="00125FBB"/>
    <w:rsid w:val="001273D1"/>
    <w:rsid w:val="0013033A"/>
    <w:rsid w:val="0013078F"/>
    <w:rsid w:val="00132D97"/>
    <w:rsid w:val="00132E18"/>
    <w:rsid w:val="00133461"/>
    <w:rsid w:val="00133A34"/>
    <w:rsid w:val="00133BBC"/>
    <w:rsid w:val="001342B8"/>
    <w:rsid w:val="001345E5"/>
    <w:rsid w:val="00135523"/>
    <w:rsid w:val="00135DF8"/>
    <w:rsid w:val="00136184"/>
    <w:rsid w:val="001365D2"/>
    <w:rsid w:val="00137107"/>
    <w:rsid w:val="0014063A"/>
    <w:rsid w:val="001409C3"/>
    <w:rsid w:val="00141ABB"/>
    <w:rsid w:val="00141D32"/>
    <w:rsid w:val="00142410"/>
    <w:rsid w:val="00142B5F"/>
    <w:rsid w:val="00142F23"/>
    <w:rsid w:val="00143373"/>
    <w:rsid w:val="00144214"/>
    <w:rsid w:val="00144836"/>
    <w:rsid w:val="001455B6"/>
    <w:rsid w:val="00145AF1"/>
    <w:rsid w:val="00150360"/>
    <w:rsid w:val="001506A2"/>
    <w:rsid w:val="00151826"/>
    <w:rsid w:val="00152645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2EE3"/>
    <w:rsid w:val="00163D1F"/>
    <w:rsid w:val="00167294"/>
    <w:rsid w:val="00167DAC"/>
    <w:rsid w:val="0017168C"/>
    <w:rsid w:val="00172184"/>
    <w:rsid w:val="00172683"/>
    <w:rsid w:val="00172779"/>
    <w:rsid w:val="001742E9"/>
    <w:rsid w:val="001766AF"/>
    <w:rsid w:val="001769E6"/>
    <w:rsid w:val="00176B4B"/>
    <w:rsid w:val="00176C47"/>
    <w:rsid w:val="0017729A"/>
    <w:rsid w:val="00177378"/>
    <w:rsid w:val="00180E4A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BE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0D9"/>
    <w:rsid w:val="00196627"/>
    <w:rsid w:val="001966FF"/>
    <w:rsid w:val="00196E13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388"/>
    <w:rsid w:val="001A541C"/>
    <w:rsid w:val="001A5911"/>
    <w:rsid w:val="001A7593"/>
    <w:rsid w:val="001B066D"/>
    <w:rsid w:val="001B1084"/>
    <w:rsid w:val="001B1128"/>
    <w:rsid w:val="001B16AB"/>
    <w:rsid w:val="001B1867"/>
    <w:rsid w:val="001B19B5"/>
    <w:rsid w:val="001B2908"/>
    <w:rsid w:val="001B2F9A"/>
    <w:rsid w:val="001B329F"/>
    <w:rsid w:val="001B36F2"/>
    <w:rsid w:val="001B3EE7"/>
    <w:rsid w:val="001B402E"/>
    <w:rsid w:val="001B4099"/>
    <w:rsid w:val="001B42C3"/>
    <w:rsid w:val="001B4897"/>
    <w:rsid w:val="001B588F"/>
    <w:rsid w:val="001B7077"/>
    <w:rsid w:val="001B7903"/>
    <w:rsid w:val="001C0186"/>
    <w:rsid w:val="001C0BC6"/>
    <w:rsid w:val="001C0DBF"/>
    <w:rsid w:val="001C2425"/>
    <w:rsid w:val="001C331F"/>
    <w:rsid w:val="001C353D"/>
    <w:rsid w:val="001C3825"/>
    <w:rsid w:val="001C5A1B"/>
    <w:rsid w:val="001C6640"/>
    <w:rsid w:val="001C673A"/>
    <w:rsid w:val="001D032F"/>
    <w:rsid w:val="001D043F"/>
    <w:rsid w:val="001D1B3C"/>
    <w:rsid w:val="001D1DCA"/>
    <w:rsid w:val="001D22F3"/>
    <w:rsid w:val="001D275A"/>
    <w:rsid w:val="001D43BC"/>
    <w:rsid w:val="001D5BFE"/>
    <w:rsid w:val="001D5D19"/>
    <w:rsid w:val="001D6B64"/>
    <w:rsid w:val="001D6C93"/>
    <w:rsid w:val="001D789A"/>
    <w:rsid w:val="001E0B52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1B37"/>
    <w:rsid w:val="001F2486"/>
    <w:rsid w:val="001F251E"/>
    <w:rsid w:val="001F25FF"/>
    <w:rsid w:val="001F3088"/>
    <w:rsid w:val="001F3DF7"/>
    <w:rsid w:val="001F47D0"/>
    <w:rsid w:val="001F67CC"/>
    <w:rsid w:val="001F71B9"/>
    <w:rsid w:val="001F7C2B"/>
    <w:rsid w:val="00201F85"/>
    <w:rsid w:val="00202DCE"/>
    <w:rsid w:val="00203113"/>
    <w:rsid w:val="002035AA"/>
    <w:rsid w:val="002042C2"/>
    <w:rsid w:val="002048E8"/>
    <w:rsid w:val="0020506E"/>
    <w:rsid w:val="00205709"/>
    <w:rsid w:val="00205879"/>
    <w:rsid w:val="002064E3"/>
    <w:rsid w:val="002066FE"/>
    <w:rsid w:val="00206844"/>
    <w:rsid w:val="00206E2E"/>
    <w:rsid w:val="002077C0"/>
    <w:rsid w:val="00211E09"/>
    <w:rsid w:val="0021279D"/>
    <w:rsid w:val="0021280B"/>
    <w:rsid w:val="002129C2"/>
    <w:rsid w:val="002134C3"/>
    <w:rsid w:val="002143D0"/>
    <w:rsid w:val="002147D2"/>
    <w:rsid w:val="0021527E"/>
    <w:rsid w:val="002154F6"/>
    <w:rsid w:val="0021575E"/>
    <w:rsid w:val="00215F9D"/>
    <w:rsid w:val="002162F4"/>
    <w:rsid w:val="00220291"/>
    <w:rsid w:val="002202AF"/>
    <w:rsid w:val="002205A8"/>
    <w:rsid w:val="00221223"/>
    <w:rsid w:val="00221639"/>
    <w:rsid w:val="00221E37"/>
    <w:rsid w:val="00223142"/>
    <w:rsid w:val="002243F5"/>
    <w:rsid w:val="00224736"/>
    <w:rsid w:val="00224B86"/>
    <w:rsid w:val="00225781"/>
    <w:rsid w:val="00225F49"/>
    <w:rsid w:val="002270DA"/>
    <w:rsid w:val="002276B5"/>
    <w:rsid w:val="00227CA8"/>
    <w:rsid w:val="00227CB0"/>
    <w:rsid w:val="002302B1"/>
    <w:rsid w:val="00230E9C"/>
    <w:rsid w:val="002316DD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EFA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6966"/>
    <w:rsid w:val="0024708D"/>
    <w:rsid w:val="00250477"/>
    <w:rsid w:val="002514B4"/>
    <w:rsid w:val="0025164B"/>
    <w:rsid w:val="002520C5"/>
    <w:rsid w:val="00252D17"/>
    <w:rsid w:val="00252DD4"/>
    <w:rsid w:val="00253E7B"/>
    <w:rsid w:val="00253FBA"/>
    <w:rsid w:val="00254393"/>
    <w:rsid w:val="002556E6"/>
    <w:rsid w:val="002559EC"/>
    <w:rsid w:val="00255E33"/>
    <w:rsid w:val="00257536"/>
    <w:rsid w:val="00257B5B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2BEB"/>
    <w:rsid w:val="00273027"/>
    <w:rsid w:val="002733BD"/>
    <w:rsid w:val="00273DE3"/>
    <w:rsid w:val="0027402D"/>
    <w:rsid w:val="00275490"/>
    <w:rsid w:val="00276511"/>
    <w:rsid w:val="0027776F"/>
    <w:rsid w:val="002779B5"/>
    <w:rsid w:val="00280F43"/>
    <w:rsid w:val="00281EE1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4BD"/>
    <w:rsid w:val="00285934"/>
    <w:rsid w:val="00285ABD"/>
    <w:rsid w:val="00286089"/>
    <w:rsid w:val="0028628A"/>
    <w:rsid w:val="00286F2C"/>
    <w:rsid w:val="00287E39"/>
    <w:rsid w:val="00290607"/>
    <w:rsid w:val="002911B5"/>
    <w:rsid w:val="00292D9D"/>
    <w:rsid w:val="00293459"/>
    <w:rsid w:val="00293CC3"/>
    <w:rsid w:val="002945BB"/>
    <w:rsid w:val="00294900"/>
    <w:rsid w:val="00295558"/>
    <w:rsid w:val="00296E16"/>
    <w:rsid w:val="002971FF"/>
    <w:rsid w:val="002A2CDB"/>
    <w:rsid w:val="002A3447"/>
    <w:rsid w:val="002A3E0E"/>
    <w:rsid w:val="002A40EC"/>
    <w:rsid w:val="002A46FC"/>
    <w:rsid w:val="002A5A4F"/>
    <w:rsid w:val="002A7431"/>
    <w:rsid w:val="002A7832"/>
    <w:rsid w:val="002B01C5"/>
    <w:rsid w:val="002B0356"/>
    <w:rsid w:val="002B0D50"/>
    <w:rsid w:val="002B14ED"/>
    <w:rsid w:val="002B4651"/>
    <w:rsid w:val="002B48B5"/>
    <w:rsid w:val="002B5B50"/>
    <w:rsid w:val="002C01CC"/>
    <w:rsid w:val="002C26C1"/>
    <w:rsid w:val="002C3A69"/>
    <w:rsid w:val="002C413F"/>
    <w:rsid w:val="002C4357"/>
    <w:rsid w:val="002C4641"/>
    <w:rsid w:val="002C5626"/>
    <w:rsid w:val="002C6177"/>
    <w:rsid w:val="002C6578"/>
    <w:rsid w:val="002C702D"/>
    <w:rsid w:val="002C76BC"/>
    <w:rsid w:val="002C7C5F"/>
    <w:rsid w:val="002D01AA"/>
    <w:rsid w:val="002D1CF9"/>
    <w:rsid w:val="002D2171"/>
    <w:rsid w:val="002D23D5"/>
    <w:rsid w:val="002D2686"/>
    <w:rsid w:val="002D2CC3"/>
    <w:rsid w:val="002D32BB"/>
    <w:rsid w:val="002D3FC9"/>
    <w:rsid w:val="002D4B6C"/>
    <w:rsid w:val="002D5441"/>
    <w:rsid w:val="002D58B8"/>
    <w:rsid w:val="002D59E7"/>
    <w:rsid w:val="002D5D1D"/>
    <w:rsid w:val="002E173A"/>
    <w:rsid w:val="002E21F5"/>
    <w:rsid w:val="002E5563"/>
    <w:rsid w:val="002E66C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251"/>
    <w:rsid w:val="002F4783"/>
    <w:rsid w:val="002F49E1"/>
    <w:rsid w:val="002F5609"/>
    <w:rsid w:val="002F751E"/>
    <w:rsid w:val="002F7E78"/>
    <w:rsid w:val="002F7E83"/>
    <w:rsid w:val="002F7EA2"/>
    <w:rsid w:val="00300A9F"/>
    <w:rsid w:val="00301732"/>
    <w:rsid w:val="0030181F"/>
    <w:rsid w:val="003018D9"/>
    <w:rsid w:val="00301A2E"/>
    <w:rsid w:val="003025BF"/>
    <w:rsid w:val="003029B5"/>
    <w:rsid w:val="00305F0F"/>
    <w:rsid w:val="00305FB4"/>
    <w:rsid w:val="0030700D"/>
    <w:rsid w:val="00311E0C"/>
    <w:rsid w:val="00311EDE"/>
    <w:rsid w:val="0031212E"/>
    <w:rsid w:val="003126DF"/>
    <w:rsid w:val="00312A82"/>
    <w:rsid w:val="00313951"/>
    <w:rsid w:val="00313B7B"/>
    <w:rsid w:val="00313CF7"/>
    <w:rsid w:val="0031537D"/>
    <w:rsid w:val="00315F9C"/>
    <w:rsid w:val="00316997"/>
    <w:rsid w:val="00317871"/>
    <w:rsid w:val="003179EF"/>
    <w:rsid w:val="003209F3"/>
    <w:rsid w:val="003218BB"/>
    <w:rsid w:val="00321CA5"/>
    <w:rsid w:val="00323A1A"/>
    <w:rsid w:val="00324E5B"/>
    <w:rsid w:val="00324F1C"/>
    <w:rsid w:val="00325B55"/>
    <w:rsid w:val="003261A8"/>
    <w:rsid w:val="003265D1"/>
    <w:rsid w:val="00326E20"/>
    <w:rsid w:val="0032763B"/>
    <w:rsid w:val="00330124"/>
    <w:rsid w:val="003314BA"/>
    <w:rsid w:val="00331A22"/>
    <w:rsid w:val="00332900"/>
    <w:rsid w:val="0033298B"/>
    <w:rsid w:val="00332AF6"/>
    <w:rsid w:val="003335A9"/>
    <w:rsid w:val="00333676"/>
    <w:rsid w:val="00333E8D"/>
    <w:rsid w:val="003342A1"/>
    <w:rsid w:val="0033458A"/>
    <w:rsid w:val="003354B6"/>
    <w:rsid w:val="00336369"/>
    <w:rsid w:val="00336622"/>
    <w:rsid w:val="00336C9A"/>
    <w:rsid w:val="00336F61"/>
    <w:rsid w:val="00337A58"/>
    <w:rsid w:val="003403A0"/>
    <w:rsid w:val="00340863"/>
    <w:rsid w:val="00341BD5"/>
    <w:rsid w:val="0034359B"/>
    <w:rsid w:val="0034466B"/>
    <w:rsid w:val="00344692"/>
    <w:rsid w:val="00344761"/>
    <w:rsid w:val="003451D4"/>
    <w:rsid w:val="00345AEB"/>
    <w:rsid w:val="00345BF5"/>
    <w:rsid w:val="00346490"/>
    <w:rsid w:val="003466E5"/>
    <w:rsid w:val="00352ACC"/>
    <w:rsid w:val="00352D9C"/>
    <w:rsid w:val="00352FA5"/>
    <w:rsid w:val="0035338C"/>
    <w:rsid w:val="00354389"/>
    <w:rsid w:val="003565AD"/>
    <w:rsid w:val="00356ED8"/>
    <w:rsid w:val="003577D0"/>
    <w:rsid w:val="00357EF8"/>
    <w:rsid w:val="00360BBF"/>
    <w:rsid w:val="00361463"/>
    <w:rsid w:val="00361487"/>
    <w:rsid w:val="00362C26"/>
    <w:rsid w:val="00363078"/>
    <w:rsid w:val="003636F3"/>
    <w:rsid w:val="00364FA6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D20"/>
    <w:rsid w:val="00374FE1"/>
    <w:rsid w:val="003750CF"/>
    <w:rsid w:val="003752CB"/>
    <w:rsid w:val="00375B42"/>
    <w:rsid w:val="003773D1"/>
    <w:rsid w:val="00377734"/>
    <w:rsid w:val="00377949"/>
    <w:rsid w:val="00377AE6"/>
    <w:rsid w:val="00380562"/>
    <w:rsid w:val="00380713"/>
    <w:rsid w:val="003808A0"/>
    <w:rsid w:val="00380E14"/>
    <w:rsid w:val="003826C6"/>
    <w:rsid w:val="00383701"/>
    <w:rsid w:val="00383F8C"/>
    <w:rsid w:val="003850C5"/>
    <w:rsid w:val="003850FF"/>
    <w:rsid w:val="00386048"/>
    <w:rsid w:val="00386A61"/>
    <w:rsid w:val="003878C7"/>
    <w:rsid w:val="00387C17"/>
    <w:rsid w:val="00390CFB"/>
    <w:rsid w:val="00391418"/>
    <w:rsid w:val="0039269B"/>
    <w:rsid w:val="0039316D"/>
    <w:rsid w:val="00393EE2"/>
    <w:rsid w:val="003948E7"/>
    <w:rsid w:val="00394AAE"/>
    <w:rsid w:val="00394D72"/>
    <w:rsid w:val="00395EE5"/>
    <w:rsid w:val="00396FC3"/>
    <w:rsid w:val="003970A4"/>
    <w:rsid w:val="00397C5F"/>
    <w:rsid w:val="003A0CBE"/>
    <w:rsid w:val="003A1A07"/>
    <w:rsid w:val="003A319B"/>
    <w:rsid w:val="003A350C"/>
    <w:rsid w:val="003A4120"/>
    <w:rsid w:val="003A4A19"/>
    <w:rsid w:val="003A5C15"/>
    <w:rsid w:val="003A63A0"/>
    <w:rsid w:val="003A67E6"/>
    <w:rsid w:val="003B000C"/>
    <w:rsid w:val="003B1179"/>
    <w:rsid w:val="003B1F5B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C19"/>
    <w:rsid w:val="003D1EE0"/>
    <w:rsid w:val="003D2618"/>
    <w:rsid w:val="003D30B1"/>
    <w:rsid w:val="003D3DB0"/>
    <w:rsid w:val="003D50D3"/>
    <w:rsid w:val="003D50D7"/>
    <w:rsid w:val="003D52EE"/>
    <w:rsid w:val="003D5A52"/>
    <w:rsid w:val="003D614B"/>
    <w:rsid w:val="003D62C1"/>
    <w:rsid w:val="003D647C"/>
    <w:rsid w:val="003D6ADC"/>
    <w:rsid w:val="003D7BB4"/>
    <w:rsid w:val="003E057E"/>
    <w:rsid w:val="003E15EC"/>
    <w:rsid w:val="003E5420"/>
    <w:rsid w:val="003E6325"/>
    <w:rsid w:val="003E78BC"/>
    <w:rsid w:val="003E78E5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254"/>
    <w:rsid w:val="003F7747"/>
    <w:rsid w:val="003F7880"/>
    <w:rsid w:val="00400BCB"/>
    <w:rsid w:val="00401687"/>
    <w:rsid w:val="00401A08"/>
    <w:rsid w:val="00404BD2"/>
    <w:rsid w:val="00405731"/>
    <w:rsid w:val="00405C6B"/>
    <w:rsid w:val="004062C8"/>
    <w:rsid w:val="00406830"/>
    <w:rsid w:val="004100FA"/>
    <w:rsid w:val="00410346"/>
    <w:rsid w:val="00410377"/>
    <w:rsid w:val="004104BE"/>
    <w:rsid w:val="004115A5"/>
    <w:rsid w:val="00411DC9"/>
    <w:rsid w:val="00412485"/>
    <w:rsid w:val="004137A0"/>
    <w:rsid w:val="004139A3"/>
    <w:rsid w:val="00413AAE"/>
    <w:rsid w:val="0041465F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1E9"/>
    <w:rsid w:val="00421729"/>
    <w:rsid w:val="004217BD"/>
    <w:rsid w:val="00421918"/>
    <w:rsid w:val="00421FEE"/>
    <w:rsid w:val="00422030"/>
    <w:rsid w:val="004222BA"/>
    <w:rsid w:val="004222BF"/>
    <w:rsid w:val="004225BD"/>
    <w:rsid w:val="00423396"/>
    <w:rsid w:val="0042340B"/>
    <w:rsid w:val="004238C4"/>
    <w:rsid w:val="0042561D"/>
    <w:rsid w:val="00426606"/>
    <w:rsid w:val="00427AC3"/>
    <w:rsid w:val="00427D46"/>
    <w:rsid w:val="004301CC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6D61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505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56F77"/>
    <w:rsid w:val="00457FC5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5355"/>
    <w:rsid w:val="00466D14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4DA6"/>
    <w:rsid w:val="004755FD"/>
    <w:rsid w:val="00475950"/>
    <w:rsid w:val="004761F9"/>
    <w:rsid w:val="00476A89"/>
    <w:rsid w:val="00477400"/>
    <w:rsid w:val="0047762F"/>
    <w:rsid w:val="004776FF"/>
    <w:rsid w:val="00477D9C"/>
    <w:rsid w:val="004806CB"/>
    <w:rsid w:val="00480857"/>
    <w:rsid w:val="00480D8B"/>
    <w:rsid w:val="004825E3"/>
    <w:rsid w:val="00482656"/>
    <w:rsid w:val="004831FC"/>
    <w:rsid w:val="00486F08"/>
    <w:rsid w:val="004878B9"/>
    <w:rsid w:val="00490DF1"/>
    <w:rsid w:val="00491525"/>
    <w:rsid w:val="00491658"/>
    <w:rsid w:val="00491E85"/>
    <w:rsid w:val="00492D73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434E"/>
    <w:rsid w:val="004A5369"/>
    <w:rsid w:val="004A5D25"/>
    <w:rsid w:val="004A65F9"/>
    <w:rsid w:val="004A6C46"/>
    <w:rsid w:val="004B17B5"/>
    <w:rsid w:val="004B2272"/>
    <w:rsid w:val="004B2616"/>
    <w:rsid w:val="004B2EFB"/>
    <w:rsid w:val="004B354D"/>
    <w:rsid w:val="004B442E"/>
    <w:rsid w:val="004B4EA4"/>
    <w:rsid w:val="004B58CC"/>
    <w:rsid w:val="004B75BA"/>
    <w:rsid w:val="004C0310"/>
    <w:rsid w:val="004C04B0"/>
    <w:rsid w:val="004C05D9"/>
    <w:rsid w:val="004C0FA7"/>
    <w:rsid w:val="004C12EF"/>
    <w:rsid w:val="004C13A2"/>
    <w:rsid w:val="004C2190"/>
    <w:rsid w:val="004C261A"/>
    <w:rsid w:val="004C2905"/>
    <w:rsid w:val="004C2D16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0C4A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56A7"/>
    <w:rsid w:val="004D682E"/>
    <w:rsid w:val="004D7215"/>
    <w:rsid w:val="004D73E0"/>
    <w:rsid w:val="004E0196"/>
    <w:rsid w:val="004E051B"/>
    <w:rsid w:val="004E136E"/>
    <w:rsid w:val="004E297F"/>
    <w:rsid w:val="004E2B2F"/>
    <w:rsid w:val="004E33E0"/>
    <w:rsid w:val="004E3DE2"/>
    <w:rsid w:val="004E50EE"/>
    <w:rsid w:val="004E53FD"/>
    <w:rsid w:val="004E5D24"/>
    <w:rsid w:val="004E6382"/>
    <w:rsid w:val="004E649B"/>
    <w:rsid w:val="004E7137"/>
    <w:rsid w:val="004E7318"/>
    <w:rsid w:val="004E7BE7"/>
    <w:rsid w:val="004F0F9F"/>
    <w:rsid w:val="004F1E7B"/>
    <w:rsid w:val="004F242C"/>
    <w:rsid w:val="004F2624"/>
    <w:rsid w:val="004F2FA5"/>
    <w:rsid w:val="004F327A"/>
    <w:rsid w:val="004F3813"/>
    <w:rsid w:val="004F4667"/>
    <w:rsid w:val="004F4819"/>
    <w:rsid w:val="004F4C41"/>
    <w:rsid w:val="004F567E"/>
    <w:rsid w:val="004F72EE"/>
    <w:rsid w:val="005030A5"/>
    <w:rsid w:val="00503747"/>
    <w:rsid w:val="00503A47"/>
    <w:rsid w:val="005044AF"/>
    <w:rsid w:val="00505F17"/>
    <w:rsid w:val="00505FC8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E9"/>
    <w:rsid w:val="0052098B"/>
    <w:rsid w:val="00520AC1"/>
    <w:rsid w:val="005210AC"/>
    <w:rsid w:val="00521C05"/>
    <w:rsid w:val="00521DF9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37A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37DED"/>
    <w:rsid w:val="005402A3"/>
    <w:rsid w:val="005402E1"/>
    <w:rsid w:val="00541C57"/>
    <w:rsid w:val="00542273"/>
    <w:rsid w:val="00542677"/>
    <w:rsid w:val="00542751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48A"/>
    <w:rsid w:val="00547A82"/>
    <w:rsid w:val="00551079"/>
    <w:rsid w:val="0055146D"/>
    <w:rsid w:val="0055218E"/>
    <w:rsid w:val="0055264E"/>
    <w:rsid w:val="005529AD"/>
    <w:rsid w:val="00552AE1"/>
    <w:rsid w:val="00552B7C"/>
    <w:rsid w:val="00553B14"/>
    <w:rsid w:val="00555AE6"/>
    <w:rsid w:val="005568B1"/>
    <w:rsid w:val="00556EAF"/>
    <w:rsid w:val="005605A8"/>
    <w:rsid w:val="005611EF"/>
    <w:rsid w:val="00561A05"/>
    <w:rsid w:val="00561BAA"/>
    <w:rsid w:val="0056213B"/>
    <w:rsid w:val="00563C9E"/>
    <w:rsid w:val="00564874"/>
    <w:rsid w:val="00564ABB"/>
    <w:rsid w:val="00564DC2"/>
    <w:rsid w:val="00565ED4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3EF2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098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999"/>
    <w:rsid w:val="00594DDE"/>
    <w:rsid w:val="00594EFB"/>
    <w:rsid w:val="005953A0"/>
    <w:rsid w:val="00595D62"/>
    <w:rsid w:val="0059661E"/>
    <w:rsid w:val="005A09FE"/>
    <w:rsid w:val="005A1A68"/>
    <w:rsid w:val="005A2183"/>
    <w:rsid w:val="005A240B"/>
    <w:rsid w:val="005A244C"/>
    <w:rsid w:val="005A2907"/>
    <w:rsid w:val="005A2B73"/>
    <w:rsid w:val="005A3780"/>
    <w:rsid w:val="005A4C75"/>
    <w:rsid w:val="005A55B5"/>
    <w:rsid w:val="005A5755"/>
    <w:rsid w:val="005A5EAE"/>
    <w:rsid w:val="005A6B3F"/>
    <w:rsid w:val="005A6C3C"/>
    <w:rsid w:val="005A78FB"/>
    <w:rsid w:val="005B0483"/>
    <w:rsid w:val="005B2B65"/>
    <w:rsid w:val="005B2B73"/>
    <w:rsid w:val="005B3F6D"/>
    <w:rsid w:val="005B4CC3"/>
    <w:rsid w:val="005B50D1"/>
    <w:rsid w:val="005B648F"/>
    <w:rsid w:val="005B6D74"/>
    <w:rsid w:val="005B79ED"/>
    <w:rsid w:val="005B7BFB"/>
    <w:rsid w:val="005C11BE"/>
    <w:rsid w:val="005C1444"/>
    <w:rsid w:val="005C1828"/>
    <w:rsid w:val="005C3990"/>
    <w:rsid w:val="005C434D"/>
    <w:rsid w:val="005C49DC"/>
    <w:rsid w:val="005C5E03"/>
    <w:rsid w:val="005C7C81"/>
    <w:rsid w:val="005D10B5"/>
    <w:rsid w:val="005D1FDB"/>
    <w:rsid w:val="005D339D"/>
    <w:rsid w:val="005D47B5"/>
    <w:rsid w:val="005D4CF1"/>
    <w:rsid w:val="005D6ADF"/>
    <w:rsid w:val="005D7764"/>
    <w:rsid w:val="005E00EE"/>
    <w:rsid w:val="005E13B0"/>
    <w:rsid w:val="005E23F8"/>
    <w:rsid w:val="005E271F"/>
    <w:rsid w:val="005E2A37"/>
    <w:rsid w:val="005E381D"/>
    <w:rsid w:val="005E3BD6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5F75AF"/>
    <w:rsid w:val="00600CA8"/>
    <w:rsid w:val="0060109A"/>
    <w:rsid w:val="00601AC4"/>
    <w:rsid w:val="00602A54"/>
    <w:rsid w:val="00602C1A"/>
    <w:rsid w:val="006035DD"/>
    <w:rsid w:val="00605170"/>
    <w:rsid w:val="00605EDA"/>
    <w:rsid w:val="006103C6"/>
    <w:rsid w:val="00610C0A"/>
    <w:rsid w:val="006112E4"/>
    <w:rsid w:val="00611792"/>
    <w:rsid w:val="0061298D"/>
    <w:rsid w:val="006130E6"/>
    <w:rsid w:val="00614A6A"/>
    <w:rsid w:val="00615898"/>
    <w:rsid w:val="00616560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4B0"/>
    <w:rsid w:val="006248CF"/>
    <w:rsid w:val="00625956"/>
    <w:rsid w:val="00625AB8"/>
    <w:rsid w:val="00626329"/>
    <w:rsid w:val="00626450"/>
    <w:rsid w:val="00631223"/>
    <w:rsid w:val="00631BCC"/>
    <w:rsid w:val="006323D7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4EB"/>
    <w:rsid w:val="006515A2"/>
    <w:rsid w:val="00651A6C"/>
    <w:rsid w:val="00651B5E"/>
    <w:rsid w:val="00651D24"/>
    <w:rsid w:val="006539CF"/>
    <w:rsid w:val="006559FC"/>
    <w:rsid w:val="00657225"/>
    <w:rsid w:val="006600E7"/>
    <w:rsid w:val="00660B6C"/>
    <w:rsid w:val="00660DA2"/>
    <w:rsid w:val="006612E3"/>
    <w:rsid w:val="00662DB3"/>
    <w:rsid w:val="00663B7D"/>
    <w:rsid w:val="00663FF5"/>
    <w:rsid w:val="00664125"/>
    <w:rsid w:val="0066414C"/>
    <w:rsid w:val="00664BDC"/>
    <w:rsid w:val="00665179"/>
    <w:rsid w:val="00667B41"/>
    <w:rsid w:val="00667F28"/>
    <w:rsid w:val="00670780"/>
    <w:rsid w:val="0067082C"/>
    <w:rsid w:val="0067130A"/>
    <w:rsid w:val="006716DC"/>
    <w:rsid w:val="00671E96"/>
    <w:rsid w:val="00671FC4"/>
    <w:rsid w:val="00672A7B"/>
    <w:rsid w:val="00673126"/>
    <w:rsid w:val="00673A71"/>
    <w:rsid w:val="00673F92"/>
    <w:rsid w:val="00674CFD"/>
    <w:rsid w:val="006767AD"/>
    <w:rsid w:val="00676E4D"/>
    <w:rsid w:val="00677332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032"/>
    <w:rsid w:val="0069730C"/>
    <w:rsid w:val="00697722"/>
    <w:rsid w:val="00697C47"/>
    <w:rsid w:val="00697FA0"/>
    <w:rsid w:val="006A064D"/>
    <w:rsid w:val="006A081F"/>
    <w:rsid w:val="006A0FB0"/>
    <w:rsid w:val="006A1390"/>
    <w:rsid w:val="006A1458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924"/>
    <w:rsid w:val="006B1B63"/>
    <w:rsid w:val="006B1BDD"/>
    <w:rsid w:val="006B2E8F"/>
    <w:rsid w:val="006B37A4"/>
    <w:rsid w:val="006B419B"/>
    <w:rsid w:val="006B44DF"/>
    <w:rsid w:val="006B463C"/>
    <w:rsid w:val="006B493C"/>
    <w:rsid w:val="006B52F4"/>
    <w:rsid w:val="006B5E5C"/>
    <w:rsid w:val="006B796D"/>
    <w:rsid w:val="006C10B6"/>
    <w:rsid w:val="006C1C37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0B62"/>
    <w:rsid w:val="006D108A"/>
    <w:rsid w:val="006D10A6"/>
    <w:rsid w:val="006D1EDB"/>
    <w:rsid w:val="006D4051"/>
    <w:rsid w:val="006D4862"/>
    <w:rsid w:val="006D4DB5"/>
    <w:rsid w:val="006D517F"/>
    <w:rsid w:val="006D5360"/>
    <w:rsid w:val="006D5C91"/>
    <w:rsid w:val="006D6399"/>
    <w:rsid w:val="006D64DD"/>
    <w:rsid w:val="006D65DB"/>
    <w:rsid w:val="006D6A09"/>
    <w:rsid w:val="006D6CB5"/>
    <w:rsid w:val="006D79B8"/>
    <w:rsid w:val="006D7E31"/>
    <w:rsid w:val="006E06D5"/>
    <w:rsid w:val="006E13E7"/>
    <w:rsid w:val="006E338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938"/>
    <w:rsid w:val="00704BC8"/>
    <w:rsid w:val="00705769"/>
    <w:rsid w:val="007057E2"/>
    <w:rsid w:val="007060B6"/>
    <w:rsid w:val="00706509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3B9"/>
    <w:rsid w:val="007144AA"/>
    <w:rsid w:val="00714E4D"/>
    <w:rsid w:val="00715673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AD4"/>
    <w:rsid w:val="00725C74"/>
    <w:rsid w:val="007267E3"/>
    <w:rsid w:val="00726D3C"/>
    <w:rsid w:val="00727C5E"/>
    <w:rsid w:val="0073230E"/>
    <w:rsid w:val="00732755"/>
    <w:rsid w:val="007334C5"/>
    <w:rsid w:val="00733FED"/>
    <w:rsid w:val="0073493B"/>
    <w:rsid w:val="007349A6"/>
    <w:rsid w:val="00734F6B"/>
    <w:rsid w:val="0073501F"/>
    <w:rsid w:val="00736236"/>
    <w:rsid w:val="00736A57"/>
    <w:rsid w:val="00736C4C"/>
    <w:rsid w:val="0073703D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79B"/>
    <w:rsid w:val="0074782D"/>
    <w:rsid w:val="00747CC6"/>
    <w:rsid w:val="007509CB"/>
    <w:rsid w:val="0075139A"/>
    <w:rsid w:val="007517C5"/>
    <w:rsid w:val="00751A3C"/>
    <w:rsid w:val="00751B85"/>
    <w:rsid w:val="007525E4"/>
    <w:rsid w:val="00752A61"/>
    <w:rsid w:val="00752A8B"/>
    <w:rsid w:val="00752CA7"/>
    <w:rsid w:val="00753495"/>
    <w:rsid w:val="0075351D"/>
    <w:rsid w:val="0075393E"/>
    <w:rsid w:val="00753DD0"/>
    <w:rsid w:val="00754A9A"/>
    <w:rsid w:val="007550A0"/>
    <w:rsid w:val="007550F0"/>
    <w:rsid w:val="00755ECC"/>
    <w:rsid w:val="00757B6F"/>
    <w:rsid w:val="0076068F"/>
    <w:rsid w:val="007614EA"/>
    <w:rsid w:val="00761D46"/>
    <w:rsid w:val="00761F61"/>
    <w:rsid w:val="00762580"/>
    <w:rsid w:val="00762E79"/>
    <w:rsid w:val="007636C8"/>
    <w:rsid w:val="007638FA"/>
    <w:rsid w:val="00763F6C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3D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1F88"/>
    <w:rsid w:val="007831D8"/>
    <w:rsid w:val="00783F20"/>
    <w:rsid w:val="00785663"/>
    <w:rsid w:val="00785746"/>
    <w:rsid w:val="00785F75"/>
    <w:rsid w:val="007862F3"/>
    <w:rsid w:val="00786BBE"/>
    <w:rsid w:val="00787B4B"/>
    <w:rsid w:val="00787EF9"/>
    <w:rsid w:val="007901E5"/>
    <w:rsid w:val="00790C54"/>
    <w:rsid w:val="00790EA3"/>
    <w:rsid w:val="00790F14"/>
    <w:rsid w:val="0079123C"/>
    <w:rsid w:val="0079198F"/>
    <w:rsid w:val="00791F0C"/>
    <w:rsid w:val="007936F9"/>
    <w:rsid w:val="00793982"/>
    <w:rsid w:val="0079539A"/>
    <w:rsid w:val="00795AFD"/>
    <w:rsid w:val="00795BF3"/>
    <w:rsid w:val="00797A77"/>
    <w:rsid w:val="00797E2D"/>
    <w:rsid w:val="007A00DF"/>
    <w:rsid w:val="007A0F7A"/>
    <w:rsid w:val="007A2DBB"/>
    <w:rsid w:val="007A312B"/>
    <w:rsid w:val="007A358C"/>
    <w:rsid w:val="007A3955"/>
    <w:rsid w:val="007A4C88"/>
    <w:rsid w:val="007A4CAF"/>
    <w:rsid w:val="007A5BF4"/>
    <w:rsid w:val="007A73EC"/>
    <w:rsid w:val="007A780A"/>
    <w:rsid w:val="007A7D10"/>
    <w:rsid w:val="007B0487"/>
    <w:rsid w:val="007B0F51"/>
    <w:rsid w:val="007B1E92"/>
    <w:rsid w:val="007B2D63"/>
    <w:rsid w:val="007B327B"/>
    <w:rsid w:val="007B35A4"/>
    <w:rsid w:val="007B3843"/>
    <w:rsid w:val="007B46D5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59C7"/>
    <w:rsid w:val="007C609E"/>
    <w:rsid w:val="007C63FC"/>
    <w:rsid w:val="007C6C3B"/>
    <w:rsid w:val="007D042F"/>
    <w:rsid w:val="007D1788"/>
    <w:rsid w:val="007D1DF8"/>
    <w:rsid w:val="007D2584"/>
    <w:rsid w:val="007D2FF2"/>
    <w:rsid w:val="007D3612"/>
    <w:rsid w:val="007D39F0"/>
    <w:rsid w:val="007D47D3"/>
    <w:rsid w:val="007D48EB"/>
    <w:rsid w:val="007D5EC8"/>
    <w:rsid w:val="007D5EF4"/>
    <w:rsid w:val="007D65EC"/>
    <w:rsid w:val="007D7314"/>
    <w:rsid w:val="007E07B2"/>
    <w:rsid w:val="007E16FC"/>
    <w:rsid w:val="007E1AF0"/>
    <w:rsid w:val="007E2A20"/>
    <w:rsid w:val="007E356A"/>
    <w:rsid w:val="007E367A"/>
    <w:rsid w:val="007E3D82"/>
    <w:rsid w:val="007E40EA"/>
    <w:rsid w:val="007E4F27"/>
    <w:rsid w:val="007E5821"/>
    <w:rsid w:val="007E7041"/>
    <w:rsid w:val="007E7082"/>
    <w:rsid w:val="007F1289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3CFA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1358"/>
    <w:rsid w:val="00812A01"/>
    <w:rsid w:val="00812A97"/>
    <w:rsid w:val="0081328A"/>
    <w:rsid w:val="0081346D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475D"/>
    <w:rsid w:val="0082509E"/>
    <w:rsid w:val="00825896"/>
    <w:rsid w:val="0082645A"/>
    <w:rsid w:val="00826C31"/>
    <w:rsid w:val="008279C2"/>
    <w:rsid w:val="00827AA2"/>
    <w:rsid w:val="008306EF"/>
    <w:rsid w:val="00830E07"/>
    <w:rsid w:val="008324B0"/>
    <w:rsid w:val="0083443A"/>
    <w:rsid w:val="00834706"/>
    <w:rsid w:val="00834879"/>
    <w:rsid w:val="00834E15"/>
    <w:rsid w:val="00836A75"/>
    <w:rsid w:val="00837222"/>
    <w:rsid w:val="00837B60"/>
    <w:rsid w:val="00840811"/>
    <w:rsid w:val="00840FDB"/>
    <w:rsid w:val="00841689"/>
    <w:rsid w:val="00842883"/>
    <w:rsid w:val="008428E3"/>
    <w:rsid w:val="00842E69"/>
    <w:rsid w:val="00845A1C"/>
    <w:rsid w:val="00845F66"/>
    <w:rsid w:val="008463D7"/>
    <w:rsid w:val="008467D1"/>
    <w:rsid w:val="00846A2F"/>
    <w:rsid w:val="00846AF2"/>
    <w:rsid w:val="0084741A"/>
    <w:rsid w:val="008503BE"/>
    <w:rsid w:val="00850B46"/>
    <w:rsid w:val="00851BB1"/>
    <w:rsid w:val="0085276D"/>
    <w:rsid w:val="008529F2"/>
    <w:rsid w:val="0085341B"/>
    <w:rsid w:val="00854DB8"/>
    <w:rsid w:val="008555C4"/>
    <w:rsid w:val="00855B8D"/>
    <w:rsid w:val="0085697E"/>
    <w:rsid w:val="0085765D"/>
    <w:rsid w:val="0085781B"/>
    <w:rsid w:val="00857DDF"/>
    <w:rsid w:val="00860029"/>
    <w:rsid w:val="00860CFD"/>
    <w:rsid w:val="00861297"/>
    <w:rsid w:val="0086161A"/>
    <w:rsid w:val="00862CA7"/>
    <w:rsid w:val="00865B15"/>
    <w:rsid w:val="00867FCC"/>
    <w:rsid w:val="008706A7"/>
    <w:rsid w:val="008708F2"/>
    <w:rsid w:val="008712BA"/>
    <w:rsid w:val="00871C9F"/>
    <w:rsid w:val="00871F4A"/>
    <w:rsid w:val="0087250C"/>
    <w:rsid w:val="0087294F"/>
    <w:rsid w:val="00872BC0"/>
    <w:rsid w:val="008735C3"/>
    <w:rsid w:val="0087362D"/>
    <w:rsid w:val="00875911"/>
    <w:rsid w:val="0087779E"/>
    <w:rsid w:val="0088024A"/>
    <w:rsid w:val="00880719"/>
    <w:rsid w:val="0088158F"/>
    <w:rsid w:val="00882362"/>
    <w:rsid w:val="0088292E"/>
    <w:rsid w:val="008829A0"/>
    <w:rsid w:val="008846CE"/>
    <w:rsid w:val="00885F1C"/>
    <w:rsid w:val="00885FE5"/>
    <w:rsid w:val="0088623E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5B78"/>
    <w:rsid w:val="008A61CC"/>
    <w:rsid w:val="008A6E53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3DE"/>
    <w:rsid w:val="008C26F3"/>
    <w:rsid w:val="008C2742"/>
    <w:rsid w:val="008C30CF"/>
    <w:rsid w:val="008C3392"/>
    <w:rsid w:val="008C33DC"/>
    <w:rsid w:val="008C3EFD"/>
    <w:rsid w:val="008C3FC5"/>
    <w:rsid w:val="008C40EB"/>
    <w:rsid w:val="008C4CB1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D6DE9"/>
    <w:rsid w:val="008E0B62"/>
    <w:rsid w:val="008E1AF4"/>
    <w:rsid w:val="008E2F2B"/>
    <w:rsid w:val="008E365D"/>
    <w:rsid w:val="008E4B76"/>
    <w:rsid w:val="008E533B"/>
    <w:rsid w:val="008E6328"/>
    <w:rsid w:val="008E65A4"/>
    <w:rsid w:val="008E6E20"/>
    <w:rsid w:val="008E701E"/>
    <w:rsid w:val="008E711B"/>
    <w:rsid w:val="008E7BAD"/>
    <w:rsid w:val="008E7EC2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6A3"/>
    <w:rsid w:val="009008EB"/>
    <w:rsid w:val="00900D70"/>
    <w:rsid w:val="00900DF0"/>
    <w:rsid w:val="00900EB6"/>
    <w:rsid w:val="00901209"/>
    <w:rsid w:val="009014D2"/>
    <w:rsid w:val="00902822"/>
    <w:rsid w:val="00902893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20BC0"/>
    <w:rsid w:val="00923E6F"/>
    <w:rsid w:val="00925F61"/>
    <w:rsid w:val="00927454"/>
    <w:rsid w:val="00930368"/>
    <w:rsid w:val="00931790"/>
    <w:rsid w:val="0093272F"/>
    <w:rsid w:val="00932A70"/>
    <w:rsid w:val="0093306F"/>
    <w:rsid w:val="00933271"/>
    <w:rsid w:val="00934422"/>
    <w:rsid w:val="00934759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46BE6"/>
    <w:rsid w:val="00946FF2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6F3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3C1"/>
    <w:rsid w:val="00960C09"/>
    <w:rsid w:val="00961196"/>
    <w:rsid w:val="00961207"/>
    <w:rsid w:val="009636F5"/>
    <w:rsid w:val="00963793"/>
    <w:rsid w:val="0096424E"/>
    <w:rsid w:val="00964C49"/>
    <w:rsid w:val="00964E1C"/>
    <w:rsid w:val="00964FD0"/>
    <w:rsid w:val="00966379"/>
    <w:rsid w:val="009667C2"/>
    <w:rsid w:val="00966ACB"/>
    <w:rsid w:val="00967A38"/>
    <w:rsid w:val="00967C4B"/>
    <w:rsid w:val="00970108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47A6"/>
    <w:rsid w:val="0098674A"/>
    <w:rsid w:val="00986954"/>
    <w:rsid w:val="00987078"/>
    <w:rsid w:val="009874CF"/>
    <w:rsid w:val="009879B8"/>
    <w:rsid w:val="00987BBF"/>
    <w:rsid w:val="00990192"/>
    <w:rsid w:val="0099026C"/>
    <w:rsid w:val="00990338"/>
    <w:rsid w:val="009911C2"/>
    <w:rsid w:val="009920A3"/>
    <w:rsid w:val="00993076"/>
    <w:rsid w:val="009945E2"/>
    <w:rsid w:val="0099566D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4B0"/>
    <w:rsid w:val="009A74E7"/>
    <w:rsid w:val="009A7741"/>
    <w:rsid w:val="009B0D58"/>
    <w:rsid w:val="009B4394"/>
    <w:rsid w:val="009B4899"/>
    <w:rsid w:val="009B492B"/>
    <w:rsid w:val="009B4DCE"/>
    <w:rsid w:val="009B5288"/>
    <w:rsid w:val="009B5C33"/>
    <w:rsid w:val="009B5DD3"/>
    <w:rsid w:val="009B6608"/>
    <w:rsid w:val="009B699D"/>
    <w:rsid w:val="009B7E66"/>
    <w:rsid w:val="009C075F"/>
    <w:rsid w:val="009C08A9"/>
    <w:rsid w:val="009C13B4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64E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192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2EE7"/>
    <w:rsid w:val="009E377E"/>
    <w:rsid w:val="009E3D37"/>
    <w:rsid w:val="009E46C1"/>
    <w:rsid w:val="009E4855"/>
    <w:rsid w:val="009E6B00"/>
    <w:rsid w:val="009E6D2C"/>
    <w:rsid w:val="009F0BA6"/>
    <w:rsid w:val="009F0D61"/>
    <w:rsid w:val="009F1136"/>
    <w:rsid w:val="009F1585"/>
    <w:rsid w:val="009F16AE"/>
    <w:rsid w:val="009F1ABC"/>
    <w:rsid w:val="009F2A78"/>
    <w:rsid w:val="009F3199"/>
    <w:rsid w:val="009F3ADB"/>
    <w:rsid w:val="009F63A0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4AE"/>
    <w:rsid w:val="00A04618"/>
    <w:rsid w:val="00A0468E"/>
    <w:rsid w:val="00A0525C"/>
    <w:rsid w:val="00A05BDB"/>
    <w:rsid w:val="00A06204"/>
    <w:rsid w:val="00A10D08"/>
    <w:rsid w:val="00A11FB1"/>
    <w:rsid w:val="00A1298F"/>
    <w:rsid w:val="00A147FF"/>
    <w:rsid w:val="00A14A10"/>
    <w:rsid w:val="00A1597B"/>
    <w:rsid w:val="00A16382"/>
    <w:rsid w:val="00A1746D"/>
    <w:rsid w:val="00A1749B"/>
    <w:rsid w:val="00A17684"/>
    <w:rsid w:val="00A17CDC"/>
    <w:rsid w:val="00A21848"/>
    <w:rsid w:val="00A21F2B"/>
    <w:rsid w:val="00A22452"/>
    <w:rsid w:val="00A22DF4"/>
    <w:rsid w:val="00A239F4"/>
    <w:rsid w:val="00A240E7"/>
    <w:rsid w:val="00A25C7F"/>
    <w:rsid w:val="00A27030"/>
    <w:rsid w:val="00A271F0"/>
    <w:rsid w:val="00A30306"/>
    <w:rsid w:val="00A30C4F"/>
    <w:rsid w:val="00A3153C"/>
    <w:rsid w:val="00A33080"/>
    <w:rsid w:val="00A33D3F"/>
    <w:rsid w:val="00A34014"/>
    <w:rsid w:val="00A34CD1"/>
    <w:rsid w:val="00A35855"/>
    <w:rsid w:val="00A35A64"/>
    <w:rsid w:val="00A35BE7"/>
    <w:rsid w:val="00A362DF"/>
    <w:rsid w:val="00A37C80"/>
    <w:rsid w:val="00A41367"/>
    <w:rsid w:val="00A41E89"/>
    <w:rsid w:val="00A41EDC"/>
    <w:rsid w:val="00A43BFD"/>
    <w:rsid w:val="00A43DE1"/>
    <w:rsid w:val="00A440D2"/>
    <w:rsid w:val="00A44A78"/>
    <w:rsid w:val="00A44E5B"/>
    <w:rsid w:val="00A45087"/>
    <w:rsid w:val="00A458EB"/>
    <w:rsid w:val="00A46195"/>
    <w:rsid w:val="00A46247"/>
    <w:rsid w:val="00A46A2B"/>
    <w:rsid w:val="00A46E4C"/>
    <w:rsid w:val="00A471CE"/>
    <w:rsid w:val="00A50181"/>
    <w:rsid w:val="00A51B66"/>
    <w:rsid w:val="00A5350B"/>
    <w:rsid w:val="00A53DF1"/>
    <w:rsid w:val="00A54614"/>
    <w:rsid w:val="00A5557F"/>
    <w:rsid w:val="00A5651D"/>
    <w:rsid w:val="00A568E6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4E74"/>
    <w:rsid w:val="00A6640A"/>
    <w:rsid w:val="00A66E7A"/>
    <w:rsid w:val="00A67DBC"/>
    <w:rsid w:val="00A705F2"/>
    <w:rsid w:val="00A70F27"/>
    <w:rsid w:val="00A71152"/>
    <w:rsid w:val="00A7122D"/>
    <w:rsid w:val="00A72E7A"/>
    <w:rsid w:val="00A73221"/>
    <w:rsid w:val="00A7475C"/>
    <w:rsid w:val="00A74D3C"/>
    <w:rsid w:val="00A74E52"/>
    <w:rsid w:val="00A74E6D"/>
    <w:rsid w:val="00A7562B"/>
    <w:rsid w:val="00A760A5"/>
    <w:rsid w:val="00A7638B"/>
    <w:rsid w:val="00A76B8A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A2A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A61"/>
    <w:rsid w:val="00AA5BC6"/>
    <w:rsid w:val="00AA6D8E"/>
    <w:rsid w:val="00AA6E66"/>
    <w:rsid w:val="00AB1B07"/>
    <w:rsid w:val="00AB2224"/>
    <w:rsid w:val="00AB2F95"/>
    <w:rsid w:val="00AB378A"/>
    <w:rsid w:val="00AB3B8E"/>
    <w:rsid w:val="00AB44A0"/>
    <w:rsid w:val="00AB4943"/>
    <w:rsid w:val="00AB4948"/>
    <w:rsid w:val="00AB512C"/>
    <w:rsid w:val="00AB60C5"/>
    <w:rsid w:val="00AB6C49"/>
    <w:rsid w:val="00AB6F0A"/>
    <w:rsid w:val="00AB77F6"/>
    <w:rsid w:val="00AC13D3"/>
    <w:rsid w:val="00AC2457"/>
    <w:rsid w:val="00AC2F64"/>
    <w:rsid w:val="00AC30E6"/>
    <w:rsid w:val="00AC4E97"/>
    <w:rsid w:val="00AC51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6B37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846"/>
    <w:rsid w:val="00AF5D2B"/>
    <w:rsid w:val="00AF69EA"/>
    <w:rsid w:val="00AF6ED1"/>
    <w:rsid w:val="00AF72AA"/>
    <w:rsid w:val="00AF77B3"/>
    <w:rsid w:val="00AF7C22"/>
    <w:rsid w:val="00B00C8D"/>
    <w:rsid w:val="00B01035"/>
    <w:rsid w:val="00B011F8"/>
    <w:rsid w:val="00B0177D"/>
    <w:rsid w:val="00B017DA"/>
    <w:rsid w:val="00B01841"/>
    <w:rsid w:val="00B01C79"/>
    <w:rsid w:val="00B01EF5"/>
    <w:rsid w:val="00B038E9"/>
    <w:rsid w:val="00B04776"/>
    <w:rsid w:val="00B04BB5"/>
    <w:rsid w:val="00B04F6F"/>
    <w:rsid w:val="00B05493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58B0"/>
    <w:rsid w:val="00B159FC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454F"/>
    <w:rsid w:val="00B25443"/>
    <w:rsid w:val="00B26316"/>
    <w:rsid w:val="00B26542"/>
    <w:rsid w:val="00B26FA3"/>
    <w:rsid w:val="00B27F9E"/>
    <w:rsid w:val="00B307BB"/>
    <w:rsid w:val="00B30A9E"/>
    <w:rsid w:val="00B30D30"/>
    <w:rsid w:val="00B31416"/>
    <w:rsid w:val="00B31CAB"/>
    <w:rsid w:val="00B32BB3"/>
    <w:rsid w:val="00B32C39"/>
    <w:rsid w:val="00B33469"/>
    <w:rsid w:val="00B3401C"/>
    <w:rsid w:val="00B347A0"/>
    <w:rsid w:val="00B35534"/>
    <w:rsid w:val="00B36263"/>
    <w:rsid w:val="00B369AA"/>
    <w:rsid w:val="00B36B52"/>
    <w:rsid w:val="00B40147"/>
    <w:rsid w:val="00B40844"/>
    <w:rsid w:val="00B408EB"/>
    <w:rsid w:val="00B40E3E"/>
    <w:rsid w:val="00B40EB2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273"/>
    <w:rsid w:val="00B4683B"/>
    <w:rsid w:val="00B478C4"/>
    <w:rsid w:val="00B500A1"/>
    <w:rsid w:val="00B515DE"/>
    <w:rsid w:val="00B520D9"/>
    <w:rsid w:val="00B525B2"/>
    <w:rsid w:val="00B52C72"/>
    <w:rsid w:val="00B534DE"/>
    <w:rsid w:val="00B538BE"/>
    <w:rsid w:val="00B53A77"/>
    <w:rsid w:val="00B541B2"/>
    <w:rsid w:val="00B5480D"/>
    <w:rsid w:val="00B54909"/>
    <w:rsid w:val="00B57287"/>
    <w:rsid w:val="00B57AEE"/>
    <w:rsid w:val="00B61D47"/>
    <w:rsid w:val="00B62722"/>
    <w:rsid w:val="00B62C76"/>
    <w:rsid w:val="00B63288"/>
    <w:rsid w:val="00B64D74"/>
    <w:rsid w:val="00B64E63"/>
    <w:rsid w:val="00B65D0A"/>
    <w:rsid w:val="00B65FF0"/>
    <w:rsid w:val="00B662D1"/>
    <w:rsid w:val="00B671D4"/>
    <w:rsid w:val="00B67648"/>
    <w:rsid w:val="00B67719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B59"/>
    <w:rsid w:val="00B75ED4"/>
    <w:rsid w:val="00B76647"/>
    <w:rsid w:val="00B77628"/>
    <w:rsid w:val="00B80624"/>
    <w:rsid w:val="00B80D8F"/>
    <w:rsid w:val="00B8206B"/>
    <w:rsid w:val="00B830F7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12CA"/>
    <w:rsid w:val="00B91C27"/>
    <w:rsid w:val="00B91C68"/>
    <w:rsid w:val="00B91FC0"/>
    <w:rsid w:val="00B921A0"/>
    <w:rsid w:val="00B92A77"/>
    <w:rsid w:val="00B92BFF"/>
    <w:rsid w:val="00B92CC5"/>
    <w:rsid w:val="00B9319A"/>
    <w:rsid w:val="00B93C15"/>
    <w:rsid w:val="00B947D8"/>
    <w:rsid w:val="00B950F1"/>
    <w:rsid w:val="00B967ED"/>
    <w:rsid w:val="00B96A1B"/>
    <w:rsid w:val="00B972E9"/>
    <w:rsid w:val="00B9768A"/>
    <w:rsid w:val="00BA1957"/>
    <w:rsid w:val="00BA20B0"/>
    <w:rsid w:val="00BA2734"/>
    <w:rsid w:val="00BA334F"/>
    <w:rsid w:val="00BA371C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2FE"/>
    <w:rsid w:val="00BB3B2E"/>
    <w:rsid w:val="00BB408C"/>
    <w:rsid w:val="00BB41D7"/>
    <w:rsid w:val="00BB742A"/>
    <w:rsid w:val="00BB77E5"/>
    <w:rsid w:val="00BB7BFB"/>
    <w:rsid w:val="00BC1544"/>
    <w:rsid w:val="00BC25D0"/>
    <w:rsid w:val="00BC32FE"/>
    <w:rsid w:val="00BC469B"/>
    <w:rsid w:val="00BC4CFC"/>
    <w:rsid w:val="00BC4DEE"/>
    <w:rsid w:val="00BC5B9E"/>
    <w:rsid w:val="00BD01C3"/>
    <w:rsid w:val="00BD0B83"/>
    <w:rsid w:val="00BD22CD"/>
    <w:rsid w:val="00BD38E7"/>
    <w:rsid w:val="00BD7141"/>
    <w:rsid w:val="00BD7E55"/>
    <w:rsid w:val="00BD7E8C"/>
    <w:rsid w:val="00BD7F02"/>
    <w:rsid w:val="00BD7FA1"/>
    <w:rsid w:val="00BE0F59"/>
    <w:rsid w:val="00BE15D1"/>
    <w:rsid w:val="00BE1B43"/>
    <w:rsid w:val="00BE2A30"/>
    <w:rsid w:val="00BE3008"/>
    <w:rsid w:val="00BE4A67"/>
    <w:rsid w:val="00BE57D4"/>
    <w:rsid w:val="00BE5D4D"/>
    <w:rsid w:val="00BE5DE8"/>
    <w:rsid w:val="00BE65D7"/>
    <w:rsid w:val="00BE6D3A"/>
    <w:rsid w:val="00BE7177"/>
    <w:rsid w:val="00BE7D96"/>
    <w:rsid w:val="00BF0C75"/>
    <w:rsid w:val="00BF0FB8"/>
    <w:rsid w:val="00BF22D8"/>
    <w:rsid w:val="00BF31DF"/>
    <w:rsid w:val="00BF379E"/>
    <w:rsid w:val="00BF411B"/>
    <w:rsid w:val="00BF4662"/>
    <w:rsid w:val="00BF6353"/>
    <w:rsid w:val="00BF6522"/>
    <w:rsid w:val="00C00785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5DA5"/>
    <w:rsid w:val="00C16583"/>
    <w:rsid w:val="00C16C13"/>
    <w:rsid w:val="00C20189"/>
    <w:rsid w:val="00C20653"/>
    <w:rsid w:val="00C21565"/>
    <w:rsid w:val="00C21AAE"/>
    <w:rsid w:val="00C22867"/>
    <w:rsid w:val="00C23080"/>
    <w:rsid w:val="00C2356A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5083"/>
    <w:rsid w:val="00C36271"/>
    <w:rsid w:val="00C364C2"/>
    <w:rsid w:val="00C3721E"/>
    <w:rsid w:val="00C4100A"/>
    <w:rsid w:val="00C41395"/>
    <w:rsid w:val="00C415BC"/>
    <w:rsid w:val="00C422B2"/>
    <w:rsid w:val="00C433CD"/>
    <w:rsid w:val="00C4362E"/>
    <w:rsid w:val="00C437C3"/>
    <w:rsid w:val="00C43A18"/>
    <w:rsid w:val="00C43CFB"/>
    <w:rsid w:val="00C44D7D"/>
    <w:rsid w:val="00C46FE1"/>
    <w:rsid w:val="00C47C09"/>
    <w:rsid w:val="00C50D2C"/>
    <w:rsid w:val="00C51A71"/>
    <w:rsid w:val="00C522B3"/>
    <w:rsid w:val="00C5373B"/>
    <w:rsid w:val="00C53A76"/>
    <w:rsid w:val="00C54BCF"/>
    <w:rsid w:val="00C55115"/>
    <w:rsid w:val="00C55BA8"/>
    <w:rsid w:val="00C55D69"/>
    <w:rsid w:val="00C56B10"/>
    <w:rsid w:val="00C56B68"/>
    <w:rsid w:val="00C574DB"/>
    <w:rsid w:val="00C60446"/>
    <w:rsid w:val="00C61237"/>
    <w:rsid w:val="00C62113"/>
    <w:rsid w:val="00C622C6"/>
    <w:rsid w:val="00C62C85"/>
    <w:rsid w:val="00C63D0A"/>
    <w:rsid w:val="00C63EEB"/>
    <w:rsid w:val="00C6453C"/>
    <w:rsid w:val="00C64954"/>
    <w:rsid w:val="00C655AD"/>
    <w:rsid w:val="00C66440"/>
    <w:rsid w:val="00C66C72"/>
    <w:rsid w:val="00C66CDF"/>
    <w:rsid w:val="00C704A7"/>
    <w:rsid w:val="00C704AA"/>
    <w:rsid w:val="00C70B68"/>
    <w:rsid w:val="00C718EC"/>
    <w:rsid w:val="00C728B7"/>
    <w:rsid w:val="00C72E85"/>
    <w:rsid w:val="00C73195"/>
    <w:rsid w:val="00C73BEB"/>
    <w:rsid w:val="00C74377"/>
    <w:rsid w:val="00C751D6"/>
    <w:rsid w:val="00C7724A"/>
    <w:rsid w:val="00C774F0"/>
    <w:rsid w:val="00C83358"/>
    <w:rsid w:val="00C833A3"/>
    <w:rsid w:val="00C83E70"/>
    <w:rsid w:val="00C83F4E"/>
    <w:rsid w:val="00C84287"/>
    <w:rsid w:val="00C843DA"/>
    <w:rsid w:val="00C84671"/>
    <w:rsid w:val="00C84C41"/>
    <w:rsid w:val="00C84ED7"/>
    <w:rsid w:val="00C859E3"/>
    <w:rsid w:val="00C85E97"/>
    <w:rsid w:val="00C870E0"/>
    <w:rsid w:val="00C87EC3"/>
    <w:rsid w:val="00C900D1"/>
    <w:rsid w:val="00C91B82"/>
    <w:rsid w:val="00C92B12"/>
    <w:rsid w:val="00C92D21"/>
    <w:rsid w:val="00C93123"/>
    <w:rsid w:val="00C93D33"/>
    <w:rsid w:val="00C9481A"/>
    <w:rsid w:val="00C96599"/>
    <w:rsid w:val="00C974E6"/>
    <w:rsid w:val="00C97D0B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4DB"/>
    <w:rsid w:val="00CA7BE8"/>
    <w:rsid w:val="00CB0B37"/>
    <w:rsid w:val="00CB0E50"/>
    <w:rsid w:val="00CB160E"/>
    <w:rsid w:val="00CB186E"/>
    <w:rsid w:val="00CB1F97"/>
    <w:rsid w:val="00CB2324"/>
    <w:rsid w:val="00CB2FB3"/>
    <w:rsid w:val="00CB52C3"/>
    <w:rsid w:val="00CB5784"/>
    <w:rsid w:val="00CB6AC2"/>
    <w:rsid w:val="00CB6BCF"/>
    <w:rsid w:val="00CB72D5"/>
    <w:rsid w:val="00CB778A"/>
    <w:rsid w:val="00CB7D0E"/>
    <w:rsid w:val="00CC1D43"/>
    <w:rsid w:val="00CC1FCE"/>
    <w:rsid w:val="00CC28E4"/>
    <w:rsid w:val="00CC3516"/>
    <w:rsid w:val="00CC36E2"/>
    <w:rsid w:val="00CC48C1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477F"/>
    <w:rsid w:val="00CD56EC"/>
    <w:rsid w:val="00CD79D6"/>
    <w:rsid w:val="00CD7B7C"/>
    <w:rsid w:val="00CD7E29"/>
    <w:rsid w:val="00CE0135"/>
    <w:rsid w:val="00CE022D"/>
    <w:rsid w:val="00CE1086"/>
    <w:rsid w:val="00CE1098"/>
    <w:rsid w:val="00CE11E3"/>
    <w:rsid w:val="00CE1D37"/>
    <w:rsid w:val="00CE285E"/>
    <w:rsid w:val="00CE494E"/>
    <w:rsid w:val="00CE6547"/>
    <w:rsid w:val="00CE6C8C"/>
    <w:rsid w:val="00CF0A1F"/>
    <w:rsid w:val="00CF0BD3"/>
    <w:rsid w:val="00CF38D2"/>
    <w:rsid w:val="00CF3FF7"/>
    <w:rsid w:val="00CF4782"/>
    <w:rsid w:val="00CF483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75D"/>
    <w:rsid w:val="00D0294F"/>
    <w:rsid w:val="00D02A39"/>
    <w:rsid w:val="00D036AF"/>
    <w:rsid w:val="00D04D76"/>
    <w:rsid w:val="00D05313"/>
    <w:rsid w:val="00D05688"/>
    <w:rsid w:val="00D05B2B"/>
    <w:rsid w:val="00D06AF7"/>
    <w:rsid w:val="00D10EEB"/>
    <w:rsid w:val="00D121C9"/>
    <w:rsid w:val="00D14A6E"/>
    <w:rsid w:val="00D15B10"/>
    <w:rsid w:val="00D16117"/>
    <w:rsid w:val="00D16650"/>
    <w:rsid w:val="00D1677B"/>
    <w:rsid w:val="00D16DB4"/>
    <w:rsid w:val="00D20034"/>
    <w:rsid w:val="00D20D88"/>
    <w:rsid w:val="00D211CB"/>
    <w:rsid w:val="00D2141F"/>
    <w:rsid w:val="00D2154C"/>
    <w:rsid w:val="00D21CD6"/>
    <w:rsid w:val="00D21DC6"/>
    <w:rsid w:val="00D22817"/>
    <w:rsid w:val="00D22843"/>
    <w:rsid w:val="00D237DC"/>
    <w:rsid w:val="00D23C54"/>
    <w:rsid w:val="00D24CEF"/>
    <w:rsid w:val="00D2572C"/>
    <w:rsid w:val="00D2619C"/>
    <w:rsid w:val="00D26C86"/>
    <w:rsid w:val="00D27E71"/>
    <w:rsid w:val="00D27F30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291F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086"/>
    <w:rsid w:val="00D611D8"/>
    <w:rsid w:val="00D615AE"/>
    <w:rsid w:val="00D61E17"/>
    <w:rsid w:val="00D62407"/>
    <w:rsid w:val="00D62FC6"/>
    <w:rsid w:val="00D6312F"/>
    <w:rsid w:val="00D63209"/>
    <w:rsid w:val="00D637B2"/>
    <w:rsid w:val="00D6390D"/>
    <w:rsid w:val="00D63CDD"/>
    <w:rsid w:val="00D64026"/>
    <w:rsid w:val="00D647E0"/>
    <w:rsid w:val="00D653AE"/>
    <w:rsid w:val="00D6541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CEE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A74"/>
    <w:rsid w:val="00D87B9D"/>
    <w:rsid w:val="00D908CC"/>
    <w:rsid w:val="00D90F3F"/>
    <w:rsid w:val="00D91ABB"/>
    <w:rsid w:val="00D92E31"/>
    <w:rsid w:val="00D93D72"/>
    <w:rsid w:val="00D9527F"/>
    <w:rsid w:val="00D956B9"/>
    <w:rsid w:val="00D95963"/>
    <w:rsid w:val="00D95A38"/>
    <w:rsid w:val="00D96ABC"/>
    <w:rsid w:val="00DA1EA5"/>
    <w:rsid w:val="00DA20DF"/>
    <w:rsid w:val="00DA25EB"/>
    <w:rsid w:val="00DA337A"/>
    <w:rsid w:val="00DA356D"/>
    <w:rsid w:val="00DA3574"/>
    <w:rsid w:val="00DA4B6C"/>
    <w:rsid w:val="00DA4C49"/>
    <w:rsid w:val="00DA666A"/>
    <w:rsid w:val="00DA7CC5"/>
    <w:rsid w:val="00DB0099"/>
    <w:rsid w:val="00DB023A"/>
    <w:rsid w:val="00DB02C6"/>
    <w:rsid w:val="00DB0651"/>
    <w:rsid w:val="00DB0BD5"/>
    <w:rsid w:val="00DB10FE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6E"/>
    <w:rsid w:val="00DB72F9"/>
    <w:rsid w:val="00DB7F35"/>
    <w:rsid w:val="00DC0F1D"/>
    <w:rsid w:val="00DC1DFA"/>
    <w:rsid w:val="00DC21A5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28C0"/>
    <w:rsid w:val="00DD35DC"/>
    <w:rsid w:val="00DD56BC"/>
    <w:rsid w:val="00DD59A1"/>
    <w:rsid w:val="00DD60E6"/>
    <w:rsid w:val="00DD6B78"/>
    <w:rsid w:val="00DD7462"/>
    <w:rsid w:val="00DD751C"/>
    <w:rsid w:val="00DD7530"/>
    <w:rsid w:val="00DE03AA"/>
    <w:rsid w:val="00DE2C48"/>
    <w:rsid w:val="00DE3130"/>
    <w:rsid w:val="00DE353D"/>
    <w:rsid w:val="00DE4373"/>
    <w:rsid w:val="00DE475F"/>
    <w:rsid w:val="00DE484B"/>
    <w:rsid w:val="00DE4D28"/>
    <w:rsid w:val="00DE62E8"/>
    <w:rsid w:val="00DE6576"/>
    <w:rsid w:val="00DE720E"/>
    <w:rsid w:val="00DE7214"/>
    <w:rsid w:val="00DE73DF"/>
    <w:rsid w:val="00DE79C5"/>
    <w:rsid w:val="00DE7B36"/>
    <w:rsid w:val="00DE7D3C"/>
    <w:rsid w:val="00DE7D81"/>
    <w:rsid w:val="00DF067E"/>
    <w:rsid w:val="00DF0B2E"/>
    <w:rsid w:val="00DF1931"/>
    <w:rsid w:val="00DF19ED"/>
    <w:rsid w:val="00DF1A82"/>
    <w:rsid w:val="00DF469F"/>
    <w:rsid w:val="00DF507C"/>
    <w:rsid w:val="00DF56DA"/>
    <w:rsid w:val="00DF6324"/>
    <w:rsid w:val="00DF659A"/>
    <w:rsid w:val="00DF6F80"/>
    <w:rsid w:val="00E0088E"/>
    <w:rsid w:val="00E00E2D"/>
    <w:rsid w:val="00E01617"/>
    <w:rsid w:val="00E02E96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A4"/>
    <w:rsid w:val="00E143E4"/>
    <w:rsid w:val="00E14F3D"/>
    <w:rsid w:val="00E15128"/>
    <w:rsid w:val="00E16046"/>
    <w:rsid w:val="00E1614A"/>
    <w:rsid w:val="00E16CB1"/>
    <w:rsid w:val="00E16D7C"/>
    <w:rsid w:val="00E179F1"/>
    <w:rsid w:val="00E17B31"/>
    <w:rsid w:val="00E20C36"/>
    <w:rsid w:val="00E21A89"/>
    <w:rsid w:val="00E22C9D"/>
    <w:rsid w:val="00E22FBF"/>
    <w:rsid w:val="00E23F14"/>
    <w:rsid w:val="00E26697"/>
    <w:rsid w:val="00E26841"/>
    <w:rsid w:val="00E2753F"/>
    <w:rsid w:val="00E307BB"/>
    <w:rsid w:val="00E31315"/>
    <w:rsid w:val="00E31647"/>
    <w:rsid w:val="00E31D96"/>
    <w:rsid w:val="00E32EDB"/>
    <w:rsid w:val="00E32F83"/>
    <w:rsid w:val="00E3338E"/>
    <w:rsid w:val="00E3345B"/>
    <w:rsid w:val="00E338CE"/>
    <w:rsid w:val="00E343EE"/>
    <w:rsid w:val="00E349F3"/>
    <w:rsid w:val="00E3531E"/>
    <w:rsid w:val="00E371D1"/>
    <w:rsid w:val="00E40633"/>
    <w:rsid w:val="00E414A5"/>
    <w:rsid w:val="00E41CDB"/>
    <w:rsid w:val="00E41DA0"/>
    <w:rsid w:val="00E41E78"/>
    <w:rsid w:val="00E42211"/>
    <w:rsid w:val="00E424D7"/>
    <w:rsid w:val="00E425E3"/>
    <w:rsid w:val="00E42C80"/>
    <w:rsid w:val="00E43180"/>
    <w:rsid w:val="00E4436F"/>
    <w:rsid w:val="00E44374"/>
    <w:rsid w:val="00E4494E"/>
    <w:rsid w:val="00E44BE2"/>
    <w:rsid w:val="00E471B8"/>
    <w:rsid w:val="00E475F5"/>
    <w:rsid w:val="00E4767C"/>
    <w:rsid w:val="00E509E2"/>
    <w:rsid w:val="00E50C0F"/>
    <w:rsid w:val="00E50FDA"/>
    <w:rsid w:val="00E511D1"/>
    <w:rsid w:val="00E52CC9"/>
    <w:rsid w:val="00E53CAC"/>
    <w:rsid w:val="00E5433D"/>
    <w:rsid w:val="00E571D3"/>
    <w:rsid w:val="00E61F2D"/>
    <w:rsid w:val="00E62ECE"/>
    <w:rsid w:val="00E63163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36E2"/>
    <w:rsid w:val="00E74084"/>
    <w:rsid w:val="00E7465C"/>
    <w:rsid w:val="00E74837"/>
    <w:rsid w:val="00E74E4C"/>
    <w:rsid w:val="00E755E4"/>
    <w:rsid w:val="00E77D55"/>
    <w:rsid w:val="00E77EA9"/>
    <w:rsid w:val="00E81276"/>
    <w:rsid w:val="00E81763"/>
    <w:rsid w:val="00E81B3B"/>
    <w:rsid w:val="00E82463"/>
    <w:rsid w:val="00E837EA"/>
    <w:rsid w:val="00E83C1D"/>
    <w:rsid w:val="00E855E2"/>
    <w:rsid w:val="00E865B9"/>
    <w:rsid w:val="00E86624"/>
    <w:rsid w:val="00E9119A"/>
    <w:rsid w:val="00E9137B"/>
    <w:rsid w:val="00E91BD6"/>
    <w:rsid w:val="00E91D56"/>
    <w:rsid w:val="00E91F0A"/>
    <w:rsid w:val="00E91FF2"/>
    <w:rsid w:val="00E92729"/>
    <w:rsid w:val="00E9380F"/>
    <w:rsid w:val="00E947AB"/>
    <w:rsid w:val="00E94C63"/>
    <w:rsid w:val="00E95861"/>
    <w:rsid w:val="00E961F5"/>
    <w:rsid w:val="00E96FF4"/>
    <w:rsid w:val="00E975D7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0E4A"/>
    <w:rsid w:val="00EB1EE1"/>
    <w:rsid w:val="00EB27F2"/>
    <w:rsid w:val="00EB2DEC"/>
    <w:rsid w:val="00EB3739"/>
    <w:rsid w:val="00EB3D58"/>
    <w:rsid w:val="00EB5E84"/>
    <w:rsid w:val="00EB5F18"/>
    <w:rsid w:val="00EB6530"/>
    <w:rsid w:val="00EB790B"/>
    <w:rsid w:val="00EB7E82"/>
    <w:rsid w:val="00EC336B"/>
    <w:rsid w:val="00EC4013"/>
    <w:rsid w:val="00EC53E9"/>
    <w:rsid w:val="00EC5E00"/>
    <w:rsid w:val="00EC64D2"/>
    <w:rsid w:val="00EC6807"/>
    <w:rsid w:val="00EC6EED"/>
    <w:rsid w:val="00EC79AF"/>
    <w:rsid w:val="00EC7EF7"/>
    <w:rsid w:val="00ED1305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E7950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E03"/>
    <w:rsid w:val="00F02F8D"/>
    <w:rsid w:val="00F036B3"/>
    <w:rsid w:val="00F03B44"/>
    <w:rsid w:val="00F05A55"/>
    <w:rsid w:val="00F062A4"/>
    <w:rsid w:val="00F06BD5"/>
    <w:rsid w:val="00F104A2"/>
    <w:rsid w:val="00F10E14"/>
    <w:rsid w:val="00F11E40"/>
    <w:rsid w:val="00F1228A"/>
    <w:rsid w:val="00F12713"/>
    <w:rsid w:val="00F12DD3"/>
    <w:rsid w:val="00F12F1E"/>
    <w:rsid w:val="00F144B6"/>
    <w:rsid w:val="00F14588"/>
    <w:rsid w:val="00F14C7B"/>
    <w:rsid w:val="00F15B9F"/>
    <w:rsid w:val="00F17140"/>
    <w:rsid w:val="00F17681"/>
    <w:rsid w:val="00F17A5C"/>
    <w:rsid w:val="00F17DBC"/>
    <w:rsid w:val="00F17ED0"/>
    <w:rsid w:val="00F200AF"/>
    <w:rsid w:val="00F2024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24BA"/>
    <w:rsid w:val="00F34203"/>
    <w:rsid w:val="00F34ACD"/>
    <w:rsid w:val="00F34D39"/>
    <w:rsid w:val="00F350F6"/>
    <w:rsid w:val="00F35775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53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20C4"/>
    <w:rsid w:val="00F62BB6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1D02"/>
    <w:rsid w:val="00F73133"/>
    <w:rsid w:val="00F731EF"/>
    <w:rsid w:val="00F735AC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2A3"/>
    <w:rsid w:val="00F82706"/>
    <w:rsid w:val="00F82DCC"/>
    <w:rsid w:val="00F85569"/>
    <w:rsid w:val="00F85787"/>
    <w:rsid w:val="00F857A2"/>
    <w:rsid w:val="00F85BBD"/>
    <w:rsid w:val="00F86766"/>
    <w:rsid w:val="00F86DA7"/>
    <w:rsid w:val="00F87D3C"/>
    <w:rsid w:val="00F87E0D"/>
    <w:rsid w:val="00F903D6"/>
    <w:rsid w:val="00F90FFA"/>
    <w:rsid w:val="00F91BD8"/>
    <w:rsid w:val="00F91FED"/>
    <w:rsid w:val="00F9308F"/>
    <w:rsid w:val="00F935DB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2D6C"/>
    <w:rsid w:val="00FA38A4"/>
    <w:rsid w:val="00FA3AA1"/>
    <w:rsid w:val="00FA4ADA"/>
    <w:rsid w:val="00FA66DB"/>
    <w:rsid w:val="00FA6BA9"/>
    <w:rsid w:val="00FA7939"/>
    <w:rsid w:val="00FA7D70"/>
    <w:rsid w:val="00FB2274"/>
    <w:rsid w:val="00FB280C"/>
    <w:rsid w:val="00FB3EA3"/>
    <w:rsid w:val="00FB4541"/>
    <w:rsid w:val="00FB474E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3EC0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8DA"/>
    <w:rsid w:val="00FD5B73"/>
    <w:rsid w:val="00FD76F8"/>
    <w:rsid w:val="00FD7ABB"/>
    <w:rsid w:val="00FD7B6A"/>
    <w:rsid w:val="00FE0853"/>
    <w:rsid w:val="00FE0BC2"/>
    <w:rsid w:val="00FE149D"/>
    <w:rsid w:val="00FE1E31"/>
    <w:rsid w:val="00FE20F7"/>
    <w:rsid w:val="00FE390A"/>
    <w:rsid w:val="00FE4BDD"/>
    <w:rsid w:val="00FE6823"/>
    <w:rsid w:val="00FE783C"/>
    <w:rsid w:val="00FE7E28"/>
    <w:rsid w:val="00FF05A1"/>
    <w:rsid w:val="00FF063F"/>
    <w:rsid w:val="00FF07B4"/>
    <w:rsid w:val="00FF1F68"/>
    <w:rsid w:val="00FF26F9"/>
    <w:rsid w:val="00FF28BE"/>
    <w:rsid w:val="00FF2926"/>
    <w:rsid w:val="00FF3D53"/>
    <w:rsid w:val="00FF42C5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3AF82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5A1A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1A68"/>
  </w:style>
  <w:style w:type="character" w:customStyle="1" w:styleId="af3">
    <w:name w:val="註解文字 字元"/>
    <w:basedOn w:val="a0"/>
    <w:link w:val="af2"/>
    <w:uiPriority w:val="99"/>
    <w:semiHidden/>
    <w:rsid w:val="005A1A68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1A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A1A6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F54E-0085-4C79-933F-8286999D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157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5</cp:revision>
  <cp:lastPrinted>2021-09-11T05:40:00Z</cp:lastPrinted>
  <dcterms:created xsi:type="dcterms:W3CDTF">2021-09-11T03:03:00Z</dcterms:created>
  <dcterms:modified xsi:type="dcterms:W3CDTF">2021-09-11T05:40:00Z</dcterms:modified>
</cp:coreProperties>
</file>