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7C77B" w14:textId="67887E31" w:rsidR="00A23957" w:rsidRDefault="00A23957" w:rsidP="0003703C">
      <w:pPr>
        <w:spacing w:line="800" w:lineRule="exact"/>
        <w:ind w:leftChars="-118" w:left="-1" w:hangingChars="64" w:hanging="282"/>
        <w:jc w:val="center"/>
        <w:rPr>
          <w:rFonts w:ascii="標楷體" w:eastAsia="標楷體" w:hAnsi="標楷體"/>
          <w:color w:val="000000"/>
          <w:sz w:val="44"/>
          <w:szCs w:val="44"/>
        </w:rPr>
      </w:pPr>
      <w:r w:rsidRPr="00217AC3">
        <w:rPr>
          <w:rFonts w:ascii="標楷體" w:eastAsia="標楷體" w:hAnsi="標楷體" w:hint="eastAsia"/>
          <w:color w:val="000000"/>
          <w:sz w:val="44"/>
          <w:szCs w:val="44"/>
        </w:rPr>
        <w:t>10</w:t>
      </w:r>
      <w:r w:rsidR="00387A69">
        <w:rPr>
          <w:rFonts w:ascii="標楷體" w:eastAsia="標楷體" w:hAnsi="標楷體"/>
          <w:color w:val="000000"/>
          <w:sz w:val="44"/>
          <w:szCs w:val="44"/>
        </w:rPr>
        <w:t>8</w:t>
      </w:r>
      <w:r w:rsidRPr="00217AC3">
        <w:rPr>
          <w:rFonts w:ascii="標楷體" w:eastAsia="標楷體" w:hAnsi="標楷體" w:hint="eastAsia"/>
          <w:color w:val="000000"/>
          <w:sz w:val="44"/>
          <w:szCs w:val="44"/>
        </w:rPr>
        <w:t>年度執行業務所得申報--說明與試算範例</w:t>
      </w:r>
    </w:p>
    <w:p w14:paraId="1B406A53" w14:textId="4B28A4D5" w:rsidR="00A23957" w:rsidRDefault="00A23957" w:rsidP="00A23957">
      <w:pPr>
        <w:pStyle w:val="a3"/>
        <w:spacing w:line="200" w:lineRule="exact"/>
        <w:jc w:val="center"/>
        <w:rPr>
          <w:color w:val="000000"/>
          <w:sz w:val="28"/>
        </w:rPr>
      </w:pPr>
      <w:r>
        <w:rPr>
          <w:rFonts w:hint="eastAsia"/>
          <w:color w:val="000000"/>
          <w:sz w:val="28"/>
        </w:rPr>
        <w:t xml:space="preserve"> </w:t>
      </w:r>
    </w:p>
    <w:p w14:paraId="113BA794" w14:textId="77777777" w:rsidR="00A23957" w:rsidRDefault="00A23957" w:rsidP="001823B7">
      <w:pPr>
        <w:pStyle w:val="HTML"/>
        <w:tabs>
          <w:tab w:val="clear" w:pos="916"/>
          <w:tab w:val="left" w:pos="1008"/>
        </w:tabs>
        <w:kinsoku w:val="0"/>
        <w:spacing w:line="200" w:lineRule="exact"/>
        <w:ind w:leftChars="150" w:left="2608" w:hangingChars="511" w:hanging="2248"/>
        <w:jc w:val="both"/>
        <w:rPr>
          <w:rFonts w:ascii="標楷體" w:eastAsia="標楷體" w:hAnsi="標楷體"/>
          <w:color w:val="000000"/>
          <w:sz w:val="44"/>
        </w:rPr>
      </w:pPr>
    </w:p>
    <w:p w14:paraId="38989FCC" w14:textId="77777777" w:rsidR="00A23957" w:rsidRDefault="00A23957" w:rsidP="004B1100">
      <w:pPr>
        <w:spacing w:beforeLines="50" w:before="180" w:line="400" w:lineRule="exact"/>
        <w:ind w:leftChars="-118" w:left="-1" w:hangingChars="64" w:hanging="282"/>
        <w:jc w:val="both"/>
        <w:rPr>
          <w:rFonts w:ascii="標楷體" w:eastAsia="標楷體" w:hAnsi="標楷體"/>
          <w:color w:val="000000"/>
          <w:sz w:val="44"/>
        </w:rPr>
      </w:pPr>
      <w:r>
        <w:rPr>
          <w:rFonts w:ascii="標楷體" w:eastAsia="標楷體" w:hAnsi="標楷體" w:hint="eastAsia"/>
          <w:color w:val="000000"/>
          <w:sz w:val="44"/>
        </w:rPr>
        <w:t>【說明】</w:t>
      </w:r>
    </w:p>
    <w:p w14:paraId="52373671" w14:textId="77777777" w:rsidR="00A23957" w:rsidRDefault="00A23957" w:rsidP="004B1100">
      <w:pPr>
        <w:numPr>
          <w:ilvl w:val="0"/>
          <w:numId w:val="1"/>
        </w:numPr>
        <w:spacing w:beforeLines="50" w:before="180" w:line="400" w:lineRule="exact"/>
        <w:jc w:val="both"/>
        <w:rPr>
          <w:rFonts w:ascii="標楷體" w:eastAsia="標楷體" w:hAnsi="標楷體"/>
          <w:b/>
          <w:bCs/>
          <w:color w:val="000000"/>
          <w:sz w:val="32"/>
          <w:szCs w:val="32"/>
        </w:rPr>
      </w:pPr>
      <w:r>
        <w:rPr>
          <w:rFonts w:ascii="標楷體" w:eastAsia="標楷體" w:hAnsi="標楷體" w:hint="eastAsia"/>
          <w:b/>
          <w:bCs/>
          <w:color w:val="000000"/>
          <w:sz w:val="32"/>
          <w:szCs w:val="32"/>
        </w:rPr>
        <w:t>全民健康保險收入（含部分負擔）之收入</w:t>
      </w:r>
    </w:p>
    <w:p w14:paraId="2B306505" w14:textId="77777777" w:rsidR="00A23957" w:rsidRPr="00B1665B" w:rsidRDefault="00A23957" w:rsidP="0003703C">
      <w:pPr>
        <w:spacing w:line="400" w:lineRule="exact"/>
        <w:ind w:left="720"/>
        <w:jc w:val="both"/>
        <w:rPr>
          <w:rFonts w:ascii="標楷體" w:eastAsia="標楷體" w:hAnsi="標楷體"/>
          <w:b/>
          <w:bCs/>
          <w:color w:val="000000"/>
          <w:sz w:val="32"/>
          <w:szCs w:val="32"/>
        </w:rPr>
      </w:pPr>
      <w:r>
        <w:rPr>
          <w:rFonts w:ascii="標楷體" w:eastAsia="標楷體" w:hAnsi="標楷體" w:hint="eastAsia"/>
          <w:b/>
          <w:bCs/>
          <w:color w:val="000000"/>
          <w:sz w:val="28"/>
          <w:szCs w:val="28"/>
        </w:rPr>
        <w:t>＝</w:t>
      </w:r>
      <w:r>
        <w:rPr>
          <w:rFonts w:ascii="標楷體" w:eastAsia="標楷體" w:hAnsi="標楷體" w:hint="eastAsia"/>
          <w:b/>
          <w:color w:val="000000"/>
          <w:sz w:val="28"/>
          <w:szCs w:val="28"/>
        </w:rPr>
        <w:t>扣繳憑單給付總額</w:t>
      </w:r>
      <w:r>
        <w:rPr>
          <w:rFonts w:ascii="標楷體" w:eastAsia="標楷體" w:hAnsi="標楷體" w:hint="eastAsia"/>
          <w:color w:val="000000"/>
          <w:sz w:val="28"/>
          <w:szCs w:val="28"/>
        </w:rPr>
        <w:t>＜分列項目表註二之2＞</w:t>
      </w:r>
      <w:r>
        <w:rPr>
          <w:rFonts w:ascii="標楷體" w:eastAsia="標楷體" w:hAnsi="標楷體" w:hint="eastAsia"/>
          <w:b/>
          <w:color w:val="000000"/>
          <w:sz w:val="28"/>
          <w:szCs w:val="28"/>
        </w:rPr>
        <w:t>＋部分負擔金額</w:t>
      </w:r>
      <w:r>
        <w:rPr>
          <w:rFonts w:ascii="標楷體" w:eastAsia="標楷體" w:hAnsi="標楷體" w:hint="eastAsia"/>
          <w:color w:val="000000"/>
          <w:sz w:val="28"/>
          <w:szCs w:val="28"/>
        </w:rPr>
        <w:t>＜分列</w:t>
      </w:r>
      <w:r w:rsidRPr="00C86D16">
        <w:rPr>
          <w:rFonts w:ascii="標楷體" w:eastAsia="標楷體" w:hAnsi="標楷體" w:hint="eastAsia"/>
          <w:color w:val="000000"/>
          <w:sz w:val="28"/>
          <w:szCs w:val="28"/>
        </w:rPr>
        <w:t>項目表第14欄＞</w:t>
      </w:r>
    </w:p>
    <w:p w14:paraId="7AA02DBB" w14:textId="61C518EC" w:rsidR="00A23957" w:rsidRDefault="00A23957" w:rsidP="004B1100">
      <w:pPr>
        <w:numPr>
          <w:ilvl w:val="0"/>
          <w:numId w:val="1"/>
        </w:numPr>
        <w:spacing w:beforeLines="50" w:before="180" w:line="400" w:lineRule="exact"/>
        <w:jc w:val="both"/>
        <w:rPr>
          <w:rFonts w:ascii="標楷體" w:eastAsia="標楷體" w:hAnsi="標楷體"/>
          <w:b/>
          <w:bCs/>
          <w:color w:val="000000"/>
          <w:sz w:val="32"/>
          <w:szCs w:val="32"/>
        </w:rPr>
      </w:pPr>
      <w:r>
        <w:rPr>
          <w:rFonts w:ascii="標楷體" w:eastAsia="標楷體" w:hAnsi="標楷體" w:hint="eastAsia"/>
          <w:b/>
          <w:bCs/>
          <w:color w:val="000000"/>
          <w:sz w:val="32"/>
          <w:szCs w:val="32"/>
        </w:rPr>
        <w:t>全民健康保險收入（含部分負擔）之費用（成本）</w:t>
      </w:r>
    </w:p>
    <w:p w14:paraId="6E07529F" w14:textId="0B501305" w:rsidR="00847FC8" w:rsidRDefault="004377F0" w:rsidP="0003703C">
      <w:pPr>
        <w:autoSpaceDE w:val="0"/>
        <w:autoSpaceDN w:val="0"/>
        <w:adjustRightInd w:val="0"/>
        <w:spacing w:line="400" w:lineRule="exact"/>
        <w:ind w:leftChars="236" w:left="754" w:hangingChars="67" w:hanging="188"/>
        <w:jc w:val="both"/>
        <w:rPr>
          <w:rFonts w:ascii="標楷體" w:eastAsia="標楷體" w:hAnsi="標楷體" w:cs="DFKaiShu-SB-Estd-BF"/>
          <w:kern w:val="0"/>
          <w:sz w:val="28"/>
          <w:szCs w:val="28"/>
        </w:rPr>
      </w:pPr>
      <w:r>
        <w:rPr>
          <w:rFonts w:ascii="標楷體" w:eastAsia="標楷體" w:hAnsi="標楷體" w:hint="eastAsia"/>
          <w:b/>
          <w:bCs/>
          <w:color w:val="000000"/>
          <w:sz w:val="28"/>
          <w:szCs w:val="28"/>
        </w:rPr>
        <w:t xml:space="preserve"> </w:t>
      </w:r>
      <w:r w:rsidR="00A23957" w:rsidRPr="00847FC8">
        <w:rPr>
          <w:rFonts w:ascii="標楷體" w:eastAsia="標楷體" w:hAnsi="標楷體" w:hint="eastAsia"/>
          <w:b/>
          <w:bCs/>
          <w:color w:val="000000"/>
          <w:sz w:val="28"/>
          <w:szCs w:val="28"/>
        </w:rPr>
        <w:t>＝</w:t>
      </w:r>
      <w:r w:rsidR="00847FC8" w:rsidRPr="00847FC8">
        <w:rPr>
          <w:rFonts w:ascii="標楷體" w:eastAsia="標楷體" w:hAnsi="標楷體" w:cs="DFKaiShu-SB-Estd-BF" w:hint="eastAsia"/>
          <w:kern w:val="0"/>
          <w:sz w:val="28"/>
          <w:szCs w:val="28"/>
        </w:rPr>
        <w:t>依中央健康保險署核定之點數，每點零點八元（含保險對象依全民健康保險法第四十三條及第四十七條規定應自行負擔之費用及依全民健康保險醫療資源不足地區改善方案執業之核付點數）</w:t>
      </w:r>
    </w:p>
    <w:p w14:paraId="29F988FC" w14:textId="77777777" w:rsidR="005965DB" w:rsidRPr="00847FC8" w:rsidRDefault="005965DB" w:rsidP="0003703C">
      <w:pPr>
        <w:pStyle w:val="HTML"/>
        <w:tabs>
          <w:tab w:val="clear" w:pos="916"/>
          <w:tab w:val="left" w:pos="1008"/>
        </w:tabs>
        <w:kinsoku w:val="0"/>
        <w:spacing w:line="200" w:lineRule="exact"/>
        <w:ind w:leftChars="150" w:left="1792" w:hangingChars="511" w:hanging="1432"/>
        <w:jc w:val="both"/>
        <w:rPr>
          <w:rFonts w:ascii="標楷體" w:eastAsia="標楷體" w:hAnsi="標楷體"/>
          <w:b/>
          <w:color w:val="000000"/>
          <w:sz w:val="28"/>
          <w:szCs w:val="28"/>
        </w:rPr>
      </w:pPr>
    </w:p>
    <w:p w14:paraId="650902B0" w14:textId="01B0C86E" w:rsidR="00A23957" w:rsidRPr="00F162D3" w:rsidRDefault="00A23957" w:rsidP="00F162D3">
      <w:pPr>
        <w:pStyle w:val="a8"/>
        <w:numPr>
          <w:ilvl w:val="3"/>
          <w:numId w:val="1"/>
        </w:numPr>
        <w:spacing w:line="400" w:lineRule="exact"/>
        <w:ind w:leftChars="0" w:left="993" w:hanging="283"/>
        <w:jc w:val="both"/>
        <w:rPr>
          <w:rFonts w:ascii="標楷體" w:eastAsia="標楷體" w:hAnsi="標楷體"/>
          <w:bCs/>
          <w:color w:val="000000"/>
          <w:sz w:val="28"/>
          <w:szCs w:val="28"/>
        </w:rPr>
      </w:pPr>
      <w:r w:rsidRPr="00F162D3">
        <w:rPr>
          <w:rFonts w:ascii="標楷體" w:eastAsia="標楷體" w:hAnsi="標楷體" w:hint="eastAsia"/>
          <w:b/>
          <w:color w:val="000000"/>
          <w:sz w:val="28"/>
          <w:szCs w:val="28"/>
        </w:rPr>
        <w:t>核定點數（含部分負擔）之數據，請參閱</w:t>
      </w:r>
      <w:bookmarkStart w:id="0" w:name="_Hlk38882139"/>
      <w:r w:rsidRPr="00F162D3">
        <w:rPr>
          <w:rFonts w:ascii="標楷體" w:eastAsia="標楷體" w:hAnsi="標楷體" w:hint="eastAsia"/>
          <w:color w:val="000000"/>
          <w:sz w:val="28"/>
          <w:szCs w:val="28"/>
        </w:rPr>
        <w:t>＜分列項目表註二之1＞</w:t>
      </w:r>
      <w:bookmarkEnd w:id="0"/>
      <w:r w:rsidRPr="00F162D3">
        <w:rPr>
          <w:rFonts w:ascii="標楷體" w:eastAsia="標楷體" w:hAnsi="標楷體" w:hint="eastAsia"/>
          <w:bCs/>
          <w:color w:val="000000"/>
          <w:sz w:val="28"/>
          <w:szCs w:val="28"/>
        </w:rPr>
        <w:t>。</w:t>
      </w:r>
    </w:p>
    <w:p w14:paraId="3254FE69" w14:textId="0FBDBB18" w:rsidR="00F162D3" w:rsidRPr="00F162D3" w:rsidRDefault="00F162D3" w:rsidP="00F162D3">
      <w:pPr>
        <w:pStyle w:val="a8"/>
        <w:numPr>
          <w:ilvl w:val="3"/>
          <w:numId w:val="1"/>
        </w:numPr>
        <w:spacing w:line="400" w:lineRule="exact"/>
        <w:ind w:leftChars="0" w:left="993" w:hanging="283"/>
        <w:jc w:val="both"/>
        <w:rPr>
          <w:rFonts w:ascii="標楷體" w:eastAsia="標楷體" w:hAnsi="標楷體"/>
          <w:b/>
          <w:color w:val="000000"/>
          <w:sz w:val="28"/>
          <w:szCs w:val="28"/>
        </w:rPr>
      </w:pPr>
      <w:r w:rsidRPr="00F162D3">
        <w:rPr>
          <w:rFonts w:ascii="標楷體" w:eastAsia="標楷體" w:hAnsi="標楷體"/>
          <w:bCs/>
          <w:color w:val="000000"/>
          <w:sz w:val="28"/>
          <w:szCs w:val="28"/>
        </w:rPr>
        <w:t>108.4.12</w:t>
      </w:r>
      <w:r w:rsidRPr="00F162D3">
        <w:rPr>
          <w:rFonts w:ascii="標楷體" w:eastAsia="標楷體" w:hAnsi="標楷體" w:hint="eastAsia"/>
          <w:bCs/>
          <w:color w:val="000000"/>
          <w:sz w:val="28"/>
          <w:szCs w:val="28"/>
        </w:rPr>
        <w:t>財政部台財稅字第1</w:t>
      </w:r>
      <w:r w:rsidRPr="00F162D3">
        <w:rPr>
          <w:rFonts w:ascii="標楷體" w:eastAsia="標楷體" w:hAnsi="標楷體"/>
          <w:bCs/>
          <w:color w:val="000000"/>
          <w:sz w:val="28"/>
          <w:szCs w:val="28"/>
        </w:rPr>
        <w:t>0804509640</w:t>
      </w:r>
      <w:r w:rsidRPr="00F162D3">
        <w:rPr>
          <w:rFonts w:ascii="標楷體" w:eastAsia="標楷體" w:hAnsi="標楷體" w:hint="eastAsia"/>
          <w:bCs/>
          <w:color w:val="000000"/>
          <w:sz w:val="28"/>
          <w:szCs w:val="28"/>
        </w:rPr>
        <w:t>號令，依衛福部「C型肝炎全口服新藥健保付執行計畫」，</w:t>
      </w:r>
      <w:r w:rsidR="00C86D16" w:rsidRPr="00C86D16">
        <w:rPr>
          <w:rFonts w:ascii="標楷體" w:eastAsia="標楷體" w:hAnsi="標楷體" w:hint="eastAsia"/>
          <w:b/>
          <w:color w:val="000000"/>
          <w:sz w:val="28"/>
          <w:szCs w:val="28"/>
        </w:rPr>
        <w:t>取得屬</w:t>
      </w:r>
      <w:r w:rsidRPr="00F162D3">
        <w:rPr>
          <w:rFonts w:ascii="標楷體" w:eastAsia="標楷體" w:hAnsi="標楷體" w:hint="eastAsia"/>
          <w:b/>
          <w:color w:val="000000"/>
          <w:sz w:val="28"/>
          <w:szCs w:val="28"/>
        </w:rPr>
        <w:t>C肝</w:t>
      </w:r>
      <w:r w:rsidR="00C86D16">
        <w:rPr>
          <w:rFonts w:ascii="標楷體" w:eastAsia="標楷體" w:hAnsi="標楷體" w:hint="eastAsia"/>
          <w:b/>
          <w:color w:val="000000"/>
          <w:sz w:val="28"/>
          <w:szCs w:val="28"/>
        </w:rPr>
        <w:t>藥品費用之全民健康保險收入，</w:t>
      </w:r>
      <w:r w:rsidRPr="00F162D3">
        <w:rPr>
          <w:rFonts w:ascii="標楷體" w:eastAsia="標楷體" w:hAnsi="標楷體" w:hint="eastAsia"/>
          <w:b/>
          <w:color w:val="000000"/>
          <w:sz w:val="28"/>
          <w:szCs w:val="28"/>
        </w:rPr>
        <w:t>必要費用得以該收入之9</w:t>
      </w:r>
      <w:r w:rsidRPr="00F162D3">
        <w:rPr>
          <w:rFonts w:ascii="標楷體" w:eastAsia="標楷體" w:hAnsi="標楷體"/>
          <w:b/>
          <w:color w:val="000000"/>
          <w:sz w:val="28"/>
          <w:szCs w:val="28"/>
        </w:rPr>
        <w:t>6%</w:t>
      </w:r>
      <w:r w:rsidRPr="00F162D3">
        <w:rPr>
          <w:rFonts w:ascii="標楷體" w:eastAsia="標楷體" w:hAnsi="標楷體" w:hint="eastAsia"/>
          <w:b/>
          <w:color w:val="000000"/>
          <w:sz w:val="28"/>
          <w:szCs w:val="28"/>
        </w:rPr>
        <w:t>認定</w:t>
      </w:r>
      <w:r w:rsidR="00C86D16">
        <w:rPr>
          <w:rFonts w:ascii="標楷體" w:eastAsia="標楷體" w:hAnsi="標楷體" w:hint="eastAsia"/>
          <w:b/>
          <w:color w:val="000000"/>
          <w:sz w:val="28"/>
          <w:szCs w:val="28"/>
        </w:rPr>
        <w:t>【附件五】</w:t>
      </w:r>
      <w:r>
        <w:rPr>
          <w:rFonts w:ascii="標楷體" w:eastAsia="標楷體" w:hAnsi="標楷體" w:hint="eastAsia"/>
          <w:bCs/>
          <w:color w:val="000000"/>
          <w:sz w:val="28"/>
          <w:szCs w:val="28"/>
        </w:rPr>
        <w:t>。</w:t>
      </w:r>
    </w:p>
    <w:p w14:paraId="25B8FD4B" w14:textId="77777777" w:rsidR="005965DB" w:rsidRPr="00847FC8" w:rsidRDefault="005965DB" w:rsidP="0003703C">
      <w:pPr>
        <w:pStyle w:val="HTML"/>
        <w:tabs>
          <w:tab w:val="clear" w:pos="916"/>
          <w:tab w:val="left" w:pos="1008"/>
        </w:tabs>
        <w:kinsoku w:val="0"/>
        <w:spacing w:line="200" w:lineRule="exact"/>
        <w:ind w:leftChars="150" w:left="1792" w:hangingChars="511" w:hanging="1432"/>
        <w:jc w:val="both"/>
        <w:rPr>
          <w:rFonts w:ascii="標楷體" w:eastAsia="標楷體" w:hAnsi="標楷體"/>
          <w:b/>
          <w:color w:val="FF0000"/>
          <w:sz w:val="28"/>
          <w:szCs w:val="28"/>
        </w:rPr>
      </w:pPr>
    </w:p>
    <w:p w14:paraId="44D9FA8A" w14:textId="67541ADC" w:rsidR="00A23957" w:rsidRPr="001E3C26" w:rsidRDefault="00A23957" w:rsidP="004B1100">
      <w:pPr>
        <w:numPr>
          <w:ilvl w:val="0"/>
          <w:numId w:val="1"/>
        </w:numPr>
        <w:spacing w:beforeLines="50" w:before="180" w:line="400" w:lineRule="exact"/>
        <w:jc w:val="both"/>
        <w:rPr>
          <w:rFonts w:ascii="標楷體" w:eastAsia="標楷體" w:hAnsi="標楷體"/>
          <w:b/>
          <w:bCs/>
          <w:color w:val="000000"/>
          <w:sz w:val="32"/>
          <w:szCs w:val="32"/>
        </w:rPr>
      </w:pPr>
      <w:r w:rsidRPr="001E3C26">
        <w:rPr>
          <w:rFonts w:ascii="標楷體" w:eastAsia="標楷體" w:hAnsi="標楷體" w:hint="eastAsia"/>
          <w:b/>
          <w:bCs/>
          <w:color w:val="000000"/>
          <w:sz w:val="32"/>
          <w:szCs w:val="32"/>
        </w:rPr>
        <w:t>「掛號費」部份：維持原申報方式，以收入之２２％為所得。</w:t>
      </w:r>
    </w:p>
    <w:p w14:paraId="796D673B" w14:textId="19FA40FF" w:rsidR="00A23957" w:rsidRDefault="00A23957" w:rsidP="0003703C">
      <w:pPr>
        <w:spacing w:line="400" w:lineRule="exact"/>
        <w:ind w:leftChars="296" w:left="991" w:hangingChars="108" w:hanging="281"/>
        <w:jc w:val="both"/>
        <w:rPr>
          <w:rFonts w:ascii="標楷體" w:eastAsia="標楷體" w:hAnsi="標楷體"/>
          <w:color w:val="000000"/>
          <w:sz w:val="26"/>
          <w:szCs w:val="26"/>
        </w:rPr>
      </w:pPr>
      <w:r w:rsidRPr="00C812C8">
        <w:rPr>
          <w:rFonts w:ascii="標楷體" w:eastAsia="標楷體" w:hAnsi="標楷體" w:hint="eastAsia"/>
          <w:color w:val="000000"/>
          <w:sz w:val="26"/>
          <w:szCs w:val="26"/>
        </w:rPr>
        <w:t>1.如有未收掛號費情事，則應逐日列冊（含患者姓名、年齡、病歷號碼、電話及金額等相關資料），待查核時供核。</w:t>
      </w:r>
    </w:p>
    <w:p w14:paraId="297BBF89" w14:textId="43FF0964" w:rsidR="00B1665B" w:rsidRPr="00C812C8" w:rsidRDefault="00B1665B" w:rsidP="00B1665B">
      <w:pPr>
        <w:spacing w:line="400" w:lineRule="exact"/>
        <w:ind w:leftChars="296" w:left="991" w:hangingChars="108" w:hanging="281"/>
        <w:jc w:val="both"/>
        <w:rPr>
          <w:rFonts w:ascii="標楷體" w:eastAsia="標楷體" w:hAnsi="標楷體"/>
          <w:color w:val="000000"/>
          <w:sz w:val="26"/>
          <w:szCs w:val="26"/>
        </w:rPr>
      </w:pPr>
      <w:r w:rsidRPr="00434DD6">
        <w:rPr>
          <w:rFonts w:ascii="標楷體" w:eastAsia="標楷體" w:hAnsi="標楷體" w:hint="eastAsia"/>
          <w:color w:val="000000"/>
          <w:sz w:val="26"/>
          <w:szCs w:val="26"/>
        </w:rPr>
        <w:t>2.</w:t>
      </w:r>
      <w:r>
        <w:rPr>
          <w:rFonts w:ascii="標楷體" w:eastAsia="標楷體" w:hAnsi="標楷體" w:hint="eastAsia"/>
          <w:color w:val="000000"/>
          <w:sz w:val="26"/>
          <w:szCs w:val="26"/>
        </w:rPr>
        <w:t>依據衛生署9</w:t>
      </w:r>
      <w:r>
        <w:rPr>
          <w:rFonts w:ascii="標楷體" w:eastAsia="標楷體" w:hAnsi="標楷體"/>
          <w:color w:val="000000"/>
          <w:sz w:val="26"/>
          <w:szCs w:val="26"/>
        </w:rPr>
        <w:t>8.10.22</w:t>
      </w:r>
      <w:r>
        <w:rPr>
          <w:rFonts w:ascii="標楷體" w:eastAsia="標楷體" w:hAnsi="標楷體" w:hint="eastAsia"/>
          <w:color w:val="000000"/>
          <w:sz w:val="26"/>
          <w:szCs w:val="26"/>
        </w:rPr>
        <w:t>衛署醫字第0</w:t>
      </w:r>
      <w:r>
        <w:rPr>
          <w:rFonts w:ascii="標楷體" w:eastAsia="標楷體" w:hAnsi="標楷體"/>
          <w:color w:val="000000"/>
          <w:sz w:val="26"/>
          <w:szCs w:val="26"/>
        </w:rPr>
        <w:t>980213344</w:t>
      </w:r>
      <w:r>
        <w:rPr>
          <w:rFonts w:ascii="標楷體" w:eastAsia="標楷體" w:hAnsi="標楷體" w:hint="eastAsia"/>
          <w:color w:val="000000"/>
          <w:sz w:val="26"/>
          <w:szCs w:val="26"/>
        </w:rPr>
        <w:t>號函略以：民眾持慢性病連續處方箋至醫療機構請領藥品，若僅單純領藥，並無看診且醫療機構亦無調閱病歷之事宜，應不得再收取同屬行政管理費用之「掛號費」或「病歷調閱費」。另中央健康保險局1</w:t>
      </w:r>
      <w:r>
        <w:rPr>
          <w:rFonts w:ascii="標楷體" w:eastAsia="標楷體" w:hAnsi="標楷體"/>
          <w:color w:val="000000"/>
          <w:sz w:val="26"/>
          <w:szCs w:val="26"/>
        </w:rPr>
        <w:t>01.3.30</w:t>
      </w:r>
      <w:r>
        <w:rPr>
          <w:rFonts w:ascii="標楷體" w:eastAsia="標楷體" w:hAnsi="標楷體" w:hint="eastAsia"/>
          <w:color w:val="000000"/>
          <w:sz w:val="26"/>
          <w:szCs w:val="26"/>
        </w:rPr>
        <w:t>健保醫字第1</w:t>
      </w:r>
      <w:r>
        <w:rPr>
          <w:rFonts w:ascii="標楷體" w:eastAsia="標楷體" w:hAnsi="標楷體"/>
          <w:color w:val="000000"/>
          <w:sz w:val="26"/>
          <w:szCs w:val="26"/>
        </w:rPr>
        <w:t>010072846</w:t>
      </w:r>
      <w:r>
        <w:rPr>
          <w:rFonts w:ascii="標楷體" w:eastAsia="標楷體" w:hAnsi="標楷體" w:hint="eastAsia"/>
          <w:color w:val="000000"/>
          <w:sz w:val="26"/>
          <w:szCs w:val="26"/>
        </w:rPr>
        <w:t>號函謂分列項目表新增項次2</w:t>
      </w:r>
      <w:r>
        <w:rPr>
          <w:rFonts w:ascii="標楷體" w:eastAsia="標楷體" w:hAnsi="標楷體"/>
          <w:color w:val="000000"/>
          <w:sz w:val="26"/>
          <w:szCs w:val="26"/>
        </w:rPr>
        <w:t>3</w:t>
      </w:r>
      <w:r>
        <w:rPr>
          <w:rFonts w:ascii="標楷體" w:eastAsia="標楷體" w:hAnsi="標楷體" w:hint="eastAsia"/>
          <w:color w:val="000000"/>
          <w:sz w:val="26"/>
          <w:szCs w:val="26"/>
        </w:rPr>
        <w:t>「慢性病連續處方箋調劑人次」欄位(以門診點數清單案件分類0</w:t>
      </w:r>
      <w:r>
        <w:rPr>
          <w:rFonts w:ascii="標楷體" w:eastAsia="標楷體" w:hAnsi="標楷體"/>
          <w:color w:val="000000"/>
          <w:sz w:val="26"/>
          <w:szCs w:val="26"/>
        </w:rPr>
        <w:t>8</w:t>
      </w:r>
      <w:r>
        <w:rPr>
          <w:rFonts w:ascii="標楷體" w:eastAsia="標楷體" w:hAnsi="標楷體" w:hint="eastAsia"/>
          <w:color w:val="000000"/>
          <w:sz w:val="26"/>
          <w:szCs w:val="26"/>
        </w:rPr>
        <w:t>慢性病連續處方箋調劑之案件計算</w:t>
      </w:r>
      <w:r>
        <w:rPr>
          <w:rFonts w:ascii="標楷體" w:eastAsia="標楷體" w:hAnsi="標楷體"/>
          <w:color w:val="000000"/>
          <w:sz w:val="26"/>
          <w:szCs w:val="26"/>
        </w:rPr>
        <w:t>)</w:t>
      </w:r>
      <w:r>
        <w:rPr>
          <w:rFonts w:ascii="標楷體" w:eastAsia="標楷體" w:hAnsi="標楷體" w:hint="eastAsia"/>
          <w:color w:val="000000"/>
          <w:sz w:val="26"/>
          <w:szCs w:val="26"/>
        </w:rPr>
        <w:t>；爰此，於計算掛號費就診人次，可扣除「慢性病連續處方箋調劑人次」。</w:t>
      </w:r>
      <w:r w:rsidR="00C86D16">
        <w:rPr>
          <w:rFonts w:ascii="標楷體" w:eastAsia="標楷體" w:hAnsi="標楷體" w:hint="eastAsia"/>
          <w:color w:val="000000"/>
          <w:sz w:val="26"/>
          <w:szCs w:val="26"/>
        </w:rPr>
        <w:t>(請參閱分列項目表第2</w:t>
      </w:r>
      <w:r w:rsidR="00C86D16">
        <w:rPr>
          <w:rFonts w:ascii="標楷體" w:eastAsia="標楷體" w:hAnsi="標楷體"/>
          <w:color w:val="000000"/>
          <w:sz w:val="26"/>
          <w:szCs w:val="26"/>
        </w:rPr>
        <w:t>3</w:t>
      </w:r>
      <w:r w:rsidR="00C86D16">
        <w:rPr>
          <w:rFonts w:ascii="標楷體" w:eastAsia="標楷體" w:hAnsi="標楷體" w:hint="eastAsia"/>
          <w:color w:val="000000"/>
          <w:sz w:val="26"/>
          <w:szCs w:val="26"/>
        </w:rPr>
        <w:t>欄)</w:t>
      </w:r>
    </w:p>
    <w:p w14:paraId="24933D1A" w14:textId="098CF7B5" w:rsidR="005965DB" w:rsidRDefault="00A23957" w:rsidP="001823B7">
      <w:pPr>
        <w:pStyle w:val="HTML"/>
        <w:tabs>
          <w:tab w:val="clear" w:pos="916"/>
          <w:tab w:val="left" w:pos="1008"/>
        </w:tabs>
        <w:kinsoku w:val="0"/>
        <w:spacing w:line="200" w:lineRule="exact"/>
        <w:ind w:leftChars="150" w:left="1689" w:hangingChars="511" w:hanging="1329"/>
        <w:jc w:val="both"/>
        <w:rPr>
          <w:rFonts w:ascii="標楷體" w:eastAsia="標楷體" w:hAnsi="標楷體"/>
          <w:color w:val="000000"/>
        </w:rPr>
      </w:pPr>
      <w:r w:rsidRPr="00C812C8">
        <w:rPr>
          <w:rFonts w:ascii="標楷體" w:eastAsia="標楷體" w:hAnsi="標楷體" w:hint="eastAsia"/>
          <w:color w:val="000000"/>
          <w:sz w:val="26"/>
          <w:szCs w:val="26"/>
        </w:rPr>
        <w:t xml:space="preserve">      </w:t>
      </w:r>
    </w:p>
    <w:p w14:paraId="3F9BD94D" w14:textId="77777777" w:rsidR="00A23957" w:rsidRDefault="00A23957" w:rsidP="004B1100">
      <w:pPr>
        <w:numPr>
          <w:ilvl w:val="0"/>
          <w:numId w:val="2"/>
        </w:numPr>
        <w:spacing w:beforeLines="50" w:before="180" w:line="400" w:lineRule="exact"/>
        <w:jc w:val="both"/>
        <w:rPr>
          <w:rFonts w:ascii="標楷體" w:eastAsia="標楷體" w:hAnsi="標楷體"/>
          <w:color w:val="000000"/>
          <w:sz w:val="32"/>
          <w:szCs w:val="32"/>
        </w:rPr>
      </w:pPr>
      <w:r>
        <w:rPr>
          <w:rFonts w:ascii="標楷體" w:eastAsia="標楷體" w:hAnsi="標楷體" w:hint="eastAsia"/>
          <w:b/>
          <w:bCs/>
          <w:color w:val="000000"/>
          <w:sz w:val="32"/>
          <w:szCs w:val="32"/>
        </w:rPr>
        <w:t>「非屬全民健康保險收入」部份</w:t>
      </w:r>
      <w:r>
        <w:rPr>
          <w:rFonts w:ascii="標楷體" w:eastAsia="標楷體" w:hAnsi="標楷體" w:hint="eastAsia"/>
          <w:color w:val="000000"/>
          <w:sz w:val="32"/>
          <w:szCs w:val="32"/>
        </w:rPr>
        <w:t>：維持原申報方式，依各科費用標準計算所得。</w:t>
      </w:r>
    </w:p>
    <w:p w14:paraId="58EC240E" w14:textId="77777777" w:rsidR="005965DB" w:rsidRDefault="005965DB" w:rsidP="001823B7">
      <w:pPr>
        <w:pStyle w:val="HTML"/>
        <w:tabs>
          <w:tab w:val="clear" w:pos="916"/>
          <w:tab w:val="left" w:pos="1008"/>
        </w:tabs>
        <w:kinsoku w:val="0"/>
        <w:spacing w:line="200" w:lineRule="exact"/>
        <w:ind w:leftChars="150" w:left="1995" w:hangingChars="511" w:hanging="1635"/>
        <w:jc w:val="both"/>
        <w:rPr>
          <w:rFonts w:ascii="標楷體" w:eastAsia="標楷體" w:hAnsi="標楷體"/>
          <w:color w:val="000000"/>
          <w:sz w:val="32"/>
          <w:szCs w:val="32"/>
        </w:rPr>
      </w:pPr>
    </w:p>
    <w:p w14:paraId="7630190E" w14:textId="3CF3B957" w:rsidR="00A23957" w:rsidRDefault="00A23957" w:rsidP="004B1100">
      <w:pPr>
        <w:numPr>
          <w:ilvl w:val="0"/>
          <w:numId w:val="2"/>
        </w:numPr>
        <w:spacing w:beforeLines="50" w:before="180" w:line="400" w:lineRule="exact"/>
        <w:rPr>
          <w:rFonts w:ascii="標楷體" w:eastAsia="標楷體" w:hAnsi="標楷體"/>
          <w:color w:val="000000"/>
          <w:sz w:val="28"/>
          <w:szCs w:val="28"/>
        </w:rPr>
      </w:pPr>
      <w:r>
        <w:rPr>
          <w:rFonts w:ascii="標楷體" w:eastAsia="標楷體" w:hAnsi="標楷體" w:hint="eastAsia"/>
          <w:b/>
          <w:color w:val="000000"/>
          <w:sz w:val="32"/>
          <w:szCs w:val="32"/>
        </w:rPr>
        <w:t>其他收入：</w:t>
      </w:r>
      <w:r>
        <w:rPr>
          <w:rFonts w:ascii="標楷體" w:eastAsia="標楷體" w:hAnsi="標楷體" w:hint="eastAsia"/>
          <w:color w:val="000000"/>
          <w:sz w:val="32"/>
          <w:szCs w:val="32"/>
        </w:rPr>
        <w:t>依下列規定費用標準計算所得。</w:t>
      </w:r>
    </w:p>
    <w:p w14:paraId="2E3E2479" w14:textId="1E8ABEF5" w:rsidR="00A23957" w:rsidRDefault="00A23957" w:rsidP="0003703C">
      <w:pPr>
        <w:pStyle w:val="HTML"/>
        <w:numPr>
          <w:ilvl w:val="0"/>
          <w:numId w:val="6"/>
        </w:numPr>
        <w:kinsoku w:val="0"/>
        <w:spacing w:line="400" w:lineRule="exact"/>
        <w:ind w:left="851" w:hanging="567"/>
        <w:jc w:val="both"/>
        <w:rPr>
          <w:rFonts w:ascii="標楷體" w:eastAsia="標楷體" w:hAnsi="標楷體"/>
          <w:color w:val="000000"/>
          <w:sz w:val="28"/>
          <w:szCs w:val="28"/>
        </w:rPr>
      </w:pPr>
      <w:r>
        <w:rPr>
          <w:rFonts w:ascii="標楷體" w:eastAsia="標楷體" w:hAnsi="標楷體" w:hint="eastAsia"/>
          <w:color w:val="000000"/>
          <w:sz w:val="28"/>
          <w:szCs w:val="28"/>
        </w:rPr>
        <w:t>診所與衛生福利部所屬醫療機構合作所取得之收入：比照第一款至第三款減除必要費用。</w:t>
      </w:r>
    </w:p>
    <w:p w14:paraId="210A0F80" w14:textId="36DA0F22" w:rsidR="00A23957" w:rsidRDefault="00A23957" w:rsidP="0003703C">
      <w:pPr>
        <w:pStyle w:val="HTML"/>
        <w:numPr>
          <w:ilvl w:val="0"/>
          <w:numId w:val="6"/>
        </w:numPr>
        <w:kinsoku w:val="0"/>
        <w:spacing w:line="400" w:lineRule="exact"/>
        <w:ind w:left="851" w:hanging="567"/>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人壽保險公司給付之人壽保險檢查收入，減除百分之三十五必要費用。</w:t>
      </w:r>
    </w:p>
    <w:p w14:paraId="1A01574D" w14:textId="13B6714D" w:rsidR="00CF372F" w:rsidRPr="00847FC8" w:rsidRDefault="00847FC8" w:rsidP="0003703C">
      <w:pPr>
        <w:pStyle w:val="HTML"/>
        <w:numPr>
          <w:ilvl w:val="0"/>
          <w:numId w:val="6"/>
        </w:numPr>
        <w:kinsoku w:val="0"/>
        <w:spacing w:line="400" w:lineRule="exact"/>
        <w:ind w:left="851" w:hanging="567"/>
        <w:jc w:val="both"/>
        <w:rPr>
          <w:rFonts w:ascii="標楷體" w:eastAsia="標楷體" w:hAnsi="標楷體" w:cs="DFKaiShu-SB-Estd-BF"/>
          <w:sz w:val="28"/>
          <w:szCs w:val="28"/>
        </w:rPr>
      </w:pPr>
      <w:r w:rsidRPr="00847FC8">
        <w:rPr>
          <w:rFonts w:ascii="標楷體" w:eastAsia="標楷體" w:hAnsi="標楷體" w:cs="DFKaiShu-SB-Estd-BF" w:hint="eastAsia"/>
          <w:sz w:val="28"/>
          <w:szCs w:val="28"/>
        </w:rPr>
        <w:t>配合政府政策辦理老人、兒童、</w:t>
      </w:r>
      <w:r w:rsidRPr="00781F5A">
        <w:rPr>
          <w:rFonts w:ascii="標楷體" w:eastAsia="標楷體" w:hAnsi="標楷體" w:cs="DFKaiShu-SB-Estd-BF" w:hint="eastAsia"/>
          <w:sz w:val="28"/>
          <w:szCs w:val="28"/>
        </w:rPr>
        <w:t>婦女</w:t>
      </w:r>
      <w:r w:rsidRPr="00847FC8">
        <w:rPr>
          <w:rFonts w:ascii="標楷體" w:eastAsia="標楷體" w:hAnsi="標楷體" w:cs="DFKaiShu-SB-Estd-BF" w:hint="eastAsia"/>
          <w:sz w:val="28"/>
          <w:szCs w:val="28"/>
        </w:rPr>
        <w:t>、中低收入者、身心障礙者及其他特定對象補助計畫之業務收入，減除百分之七十八必要費用。</w:t>
      </w:r>
    </w:p>
    <w:p w14:paraId="407EE87C" w14:textId="34A72E9B" w:rsidR="00847FC8" w:rsidRPr="00781F5A" w:rsidRDefault="00847FC8" w:rsidP="0003703C">
      <w:pPr>
        <w:pStyle w:val="HTML"/>
        <w:numPr>
          <w:ilvl w:val="0"/>
          <w:numId w:val="6"/>
        </w:numPr>
        <w:kinsoku w:val="0"/>
        <w:spacing w:line="400" w:lineRule="exact"/>
        <w:ind w:left="851" w:hanging="567"/>
        <w:jc w:val="both"/>
        <w:rPr>
          <w:rFonts w:ascii="標楷體" w:eastAsia="標楷體" w:hAnsi="標楷體"/>
          <w:color w:val="000000"/>
          <w:sz w:val="28"/>
          <w:szCs w:val="28"/>
        </w:rPr>
      </w:pPr>
      <w:r w:rsidRPr="0003703C">
        <w:rPr>
          <w:rFonts w:ascii="標楷體" w:eastAsia="標楷體" w:hAnsi="標楷體" w:hint="eastAsia"/>
          <w:color w:val="000000"/>
          <w:sz w:val="28"/>
          <w:szCs w:val="28"/>
        </w:rPr>
        <w:t>自費疫苗注射收入，減除百分之七十八必要費用。</w:t>
      </w:r>
    </w:p>
    <w:p w14:paraId="5FA9A9C6" w14:textId="00D54C2B" w:rsidR="00A23957" w:rsidRDefault="00A23957" w:rsidP="00CA5AE7">
      <w:pPr>
        <w:numPr>
          <w:ilvl w:val="0"/>
          <w:numId w:val="2"/>
        </w:numPr>
        <w:spacing w:beforeLines="50" w:before="180"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醫療機構醫師依醫師法第八條之二規定，報經主管機關核准前往他醫療機構從事醫療業務，其與該他醫療機構間不具僱傭關係者，按實際收入減除百分之十必要費用。</w:t>
      </w:r>
    </w:p>
    <w:p w14:paraId="1FF92E37" w14:textId="77777777" w:rsidR="00B1665B" w:rsidRDefault="00B1665B" w:rsidP="001823B7">
      <w:pPr>
        <w:pStyle w:val="HTML"/>
        <w:tabs>
          <w:tab w:val="clear" w:pos="916"/>
          <w:tab w:val="left" w:pos="1008"/>
        </w:tabs>
        <w:kinsoku w:val="0"/>
        <w:spacing w:line="200" w:lineRule="exact"/>
        <w:ind w:leftChars="150" w:left="1997" w:hangingChars="511" w:hanging="1637"/>
        <w:jc w:val="both"/>
        <w:rPr>
          <w:rFonts w:ascii="標楷體" w:eastAsia="標楷體" w:hAnsi="標楷體"/>
          <w:b/>
          <w:color w:val="000000"/>
          <w:sz w:val="32"/>
          <w:szCs w:val="32"/>
        </w:rPr>
      </w:pPr>
    </w:p>
    <w:p w14:paraId="7E05A6C1" w14:textId="084B452F" w:rsidR="00393455" w:rsidRPr="00393455" w:rsidRDefault="005577F7" w:rsidP="00704B2E">
      <w:pPr>
        <w:numPr>
          <w:ilvl w:val="0"/>
          <w:numId w:val="2"/>
        </w:numPr>
        <w:tabs>
          <w:tab w:val="left" w:pos="709"/>
        </w:tabs>
        <w:spacing w:beforeLines="50" w:before="180" w:line="400" w:lineRule="exact"/>
        <w:ind w:left="709" w:hanging="709"/>
        <w:rPr>
          <w:rFonts w:ascii="標楷體" w:eastAsia="標楷體" w:hAnsi="標楷體"/>
          <w:b/>
          <w:color w:val="000000"/>
          <w:sz w:val="32"/>
          <w:szCs w:val="32"/>
        </w:rPr>
      </w:pPr>
      <w:r>
        <w:rPr>
          <w:rFonts w:ascii="標楷體" w:eastAsia="標楷體" w:hAnsi="標楷體" w:hint="eastAsia"/>
          <w:b/>
          <w:color w:val="000000"/>
          <w:sz w:val="32"/>
          <w:szCs w:val="32"/>
        </w:rPr>
        <w:t>注</w:t>
      </w:r>
      <w:r w:rsidR="00B1665B" w:rsidRPr="00393455">
        <w:rPr>
          <w:rFonts w:ascii="標楷體" w:eastAsia="標楷體" w:hAnsi="標楷體" w:hint="eastAsia"/>
          <w:b/>
          <w:color w:val="000000"/>
          <w:sz w:val="32"/>
          <w:szCs w:val="32"/>
        </w:rPr>
        <w:t>意事項：</w:t>
      </w:r>
      <w:r w:rsidRPr="005577F7">
        <w:rPr>
          <w:rFonts w:ascii="標楷體" w:eastAsia="標楷體" w:hAnsi="標楷體"/>
          <w:color w:val="000000"/>
          <w:sz w:val="28"/>
          <w:szCs w:val="28"/>
        </w:rPr>
        <w:t>1</w:t>
      </w:r>
      <w:r w:rsidRPr="00393455">
        <w:rPr>
          <w:rFonts w:ascii="標楷體" w:eastAsia="標楷體" w:hAnsi="標楷體"/>
          <w:color w:val="000000"/>
          <w:sz w:val="28"/>
          <w:szCs w:val="28"/>
        </w:rPr>
        <w:t>08</w:t>
      </w:r>
      <w:r w:rsidRPr="00393455">
        <w:rPr>
          <w:rFonts w:ascii="標楷體" w:eastAsia="標楷體" w:hAnsi="標楷體" w:hint="eastAsia"/>
          <w:color w:val="000000"/>
          <w:sz w:val="28"/>
          <w:szCs w:val="28"/>
        </w:rPr>
        <w:t>年度全民健康保險特約醫事服務機構申請醫療費用分列項目表【附件六】</w:t>
      </w:r>
      <w:r>
        <w:rPr>
          <w:rFonts w:ascii="標楷體" w:eastAsia="標楷體" w:hAnsi="標楷體" w:hint="eastAsia"/>
          <w:color w:val="000000"/>
          <w:sz w:val="28"/>
          <w:szCs w:val="28"/>
        </w:rPr>
        <w:t>修訂如下:</w:t>
      </w:r>
    </w:p>
    <w:p w14:paraId="0BCDC988" w14:textId="55EE0B59" w:rsidR="00393455" w:rsidRDefault="005577F7" w:rsidP="009961F1">
      <w:pPr>
        <w:pStyle w:val="HTML"/>
        <w:numPr>
          <w:ilvl w:val="0"/>
          <w:numId w:val="10"/>
        </w:numPr>
        <w:kinsoku w:val="0"/>
        <w:spacing w:line="400" w:lineRule="exact"/>
        <w:ind w:left="851" w:hanging="567"/>
        <w:jc w:val="both"/>
        <w:rPr>
          <w:rFonts w:ascii="標楷體" w:eastAsia="標楷體" w:hAnsi="標楷體"/>
          <w:color w:val="000000"/>
          <w:sz w:val="28"/>
          <w:szCs w:val="28"/>
        </w:rPr>
      </w:pPr>
      <w:r>
        <w:rPr>
          <w:rFonts w:ascii="標楷體" w:eastAsia="標楷體" w:hAnsi="標楷體" w:hint="eastAsia"/>
          <w:color w:val="000000"/>
          <w:sz w:val="28"/>
          <w:szCs w:val="28"/>
        </w:rPr>
        <w:t>私立醫療機構單純更換負責人，未變更機構代碼者，以「費用年月」為基準拆分不同負責人之費用資料，並於註二6</w:t>
      </w:r>
      <w:r>
        <w:rPr>
          <w:rFonts w:ascii="標楷體" w:eastAsia="標楷體" w:hAnsi="標楷體"/>
          <w:color w:val="000000"/>
          <w:sz w:val="28"/>
          <w:szCs w:val="28"/>
        </w:rPr>
        <w:t>.</w:t>
      </w:r>
      <w:r>
        <w:rPr>
          <w:rFonts w:ascii="標楷體" w:eastAsia="標楷體" w:hAnsi="標楷體" w:hint="eastAsia"/>
          <w:color w:val="000000"/>
          <w:sz w:val="28"/>
          <w:szCs w:val="28"/>
        </w:rPr>
        <w:t>增列「負責人變更當月(費用年月)</w:t>
      </w:r>
      <w:r w:rsidR="00704B2E">
        <w:rPr>
          <w:rFonts w:ascii="標楷體" w:eastAsia="標楷體" w:hAnsi="標楷體" w:hint="eastAsia"/>
          <w:color w:val="000000"/>
          <w:sz w:val="28"/>
          <w:szCs w:val="28"/>
        </w:rPr>
        <w:t>及</w:t>
      </w:r>
      <w:r>
        <w:rPr>
          <w:rFonts w:ascii="標楷體" w:eastAsia="標楷體" w:hAnsi="標楷體" w:hint="eastAsia"/>
          <w:color w:val="000000"/>
          <w:sz w:val="28"/>
          <w:szCs w:val="28"/>
        </w:rPr>
        <w:t>無法拆分不同負責人之費用資料，均列屬新簽約負責人」文字。</w:t>
      </w:r>
    </w:p>
    <w:p w14:paraId="63F7A9E5" w14:textId="1FEB03E3" w:rsidR="00393455" w:rsidRPr="00393455" w:rsidRDefault="005577F7" w:rsidP="009961F1">
      <w:pPr>
        <w:pStyle w:val="HTML"/>
        <w:numPr>
          <w:ilvl w:val="0"/>
          <w:numId w:val="10"/>
        </w:numPr>
        <w:kinsoku w:val="0"/>
        <w:spacing w:line="400" w:lineRule="exact"/>
        <w:ind w:left="851" w:hanging="567"/>
        <w:jc w:val="both"/>
        <w:rPr>
          <w:rFonts w:ascii="標楷體" w:eastAsia="標楷體" w:hAnsi="標楷體"/>
          <w:color w:val="000000"/>
          <w:sz w:val="28"/>
          <w:szCs w:val="28"/>
        </w:rPr>
      </w:pPr>
      <w:r>
        <w:rPr>
          <w:rFonts w:ascii="標楷體" w:eastAsia="標楷體" w:hAnsi="標楷體" w:hint="eastAsia"/>
          <w:color w:val="000000"/>
          <w:sz w:val="28"/>
          <w:szCs w:val="28"/>
        </w:rPr>
        <w:t>代辦長照司居家失能個案家庭醫師照護方案追扣與補付費用點數單獨列示，於註二1</w:t>
      </w:r>
      <w:r>
        <w:rPr>
          <w:rFonts w:ascii="標楷體" w:eastAsia="標楷體" w:hAnsi="標楷體"/>
          <w:color w:val="000000"/>
          <w:sz w:val="28"/>
          <w:szCs w:val="28"/>
        </w:rPr>
        <w:t>.</w:t>
      </w:r>
      <w:r>
        <w:rPr>
          <w:rFonts w:ascii="標楷體" w:eastAsia="標楷體" w:hAnsi="標楷體" w:hint="eastAsia"/>
          <w:color w:val="000000"/>
          <w:sz w:val="28"/>
          <w:szCs w:val="28"/>
        </w:rPr>
        <w:t>核定點數後呈現。</w:t>
      </w:r>
    </w:p>
    <w:p w14:paraId="00AD6C7C" w14:textId="77777777" w:rsidR="00B1665B" w:rsidRPr="00B1665B" w:rsidRDefault="00B1665B" w:rsidP="00B1665B">
      <w:pPr>
        <w:pStyle w:val="HTML"/>
        <w:tabs>
          <w:tab w:val="clear" w:pos="916"/>
          <w:tab w:val="left" w:pos="1008"/>
        </w:tabs>
        <w:kinsoku w:val="0"/>
        <w:spacing w:line="200" w:lineRule="exact"/>
        <w:ind w:leftChars="150" w:left="1997" w:hangingChars="511" w:hanging="1637"/>
        <w:jc w:val="both"/>
        <w:rPr>
          <w:rFonts w:ascii="標楷體" w:eastAsia="標楷體" w:hAnsi="標楷體"/>
          <w:b/>
          <w:color w:val="000000"/>
          <w:sz w:val="32"/>
          <w:szCs w:val="32"/>
        </w:rPr>
      </w:pPr>
    </w:p>
    <w:p w14:paraId="3E55593D" w14:textId="77777777" w:rsidR="00A23957" w:rsidRDefault="00A23957" w:rsidP="004B1100">
      <w:pPr>
        <w:spacing w:beforeLines="50" w:before="180" w:line="400" w:lineRule="exact"/>
        <w:jc w:val="both"/>
        <w:rPr>
          <w:rFonts w:ascii="全真粗圓體" w:eastAsia="全真粗圓體" w:hAnsi="標楷體"/>
          <w:color w:val="000000"/>
          <w:sz w:val="40"/>
          <w:szCs w:val="40"/>
        </w:rPr>
      </w:pPr>
      <w:r>
        <w:rPr>
          <w:rFonts w:ascii="標楷體" w:eastAsia="標楷體" w:hAnsi="標楷體" w:hint="eastAsia"/>
          <w:color w:val="000000"/>
          <w:sz w:val="40"/>
          <w:szCs w:val="40"/>
        </w:rPr>
        <w:t>【</w:t>
      </w:r>
      <w:r>
        <w:rPr>
          <w:rFonts w:ascii="標楷體" w:eastAsia="標楷體" w:hAnsi="標楷體" w:hint="eastAsia"/>
          <w:bCs/>
          <w:color w:val="000000"/>
          <w:sz w:val="40"/>
          <w:szCs w:val="40"/>
        </w:rPr>
        <w:t>試算範例</w:t>
      </w:r>
      <w:r>
        <w:rPr>
          <w:rFonts w:ascii="標楷體" w:eastAsia="標楷體" w:hAnsi="標楷體" w:hint="eastAsia"/>
          <w:color w:val="000000"/>
          <w:sz w:val="40"/>
          <w:szCs w:val="40"/>
        </w:rPr>
        <w:t>】</w:t>
      </w:r>
    </w:p>
    <w:p w14:paraId="6B4D528C" w14:textId="77777777" w:rsidR="00A23957" w:rsidRDefault="00A23957" w:rsidP="0003703C">
      <w:pPr>
        <w:spacing w:beforeLines="20" w:before="72" w:line="400" w:lineRule="exact"/>
        <w:ind w:firstLineChars="250" w:firstLine="700"/>
        <w:jc w:val="both"/>
        <w:rPr>
          <w:rFonts w:ascii="華康正顏楷體W5" w:eastAsia="華康正顏楷體W5" w:hAnsi="標楷體"/>
          <w:color w:val="000000"/>
          <w:sz w:val="28"/>
          <w:szCs w:val="28"/>
        </w:rPr>
      </w:pPr>
      <w:r>
        <w:rPr>
          <w:rFonts w:ascii="全真粗圓體" w:eastAsia="全真粗圓體" w:hAnsi="標楷體" w:hint="eastAsia"/>
          <w:color w:val="000000"/>
          <w:sz w:val="28"/>
          <w:szCs w:val="28"/>
        </w:rPr>
        <w:t>西醫基層申報</w:t>
      </w:r>
      <w:r>
        <w:rPr>
          <w:rFonts w:ascii="華康正顏楷體W5" w:eastAsia="華康正顏楷體W5" w:hAnsi="標楷體" w:hint="eastAsia"/>
          <w:color w:val="000000"/>
          <w:sz w:val="28"/>
          <w:szCs w:val="28"/>
          <w:u w:val="single"/>
        </w:rPr>
        <w:t>執行業務所得</w:t>
      </w:r>
      <w:r>
        <w:rPr>
          <w:rFonts w:ascii="華康正顏楷體W5" w:eastAsia="華康正顏楷體W5" w:hAnsi="標楷體" w:hint="eastAsia"/>
          <w:color w:val="000000"/>
          <w:sz w:val="28"/>
          <w:szCs w:val="28"/>
        </w:rPr>
        <w:t>總額</w:t>
      </w:r>
    </w:p>
    <w:p w14:paraId="1064B973" w14:textId="77777777" w:rsidR="00A23957" w:rsidRPr="00A23957" w:rsidRDefault="00A23957" w:rsidP="0003703C">
      <w:pPr>
        <w:spacing w:line="400" w:lineRule="exact"/>
        <w:ind w:firstLineChars="250" w:firstLine="700"/>
        <w:jc w:val="both"/>
        <w:rPr>
          <w:rFonts w:ascii="標楷體" w:eastAsia="標楷體" w:hAnsi="標楷體"/>
          <w:color w:val="000000"/>
          <w:sz w:val="28"/>
          <w:szCs w:val="28"/>
        </w:rPr>
      </w:pPr>
      <w:r w:rsidRPr="00A23957">
        <w:rPr>
          <w:rFonts w:ascii="標楷體" w:eastAsia="標楷體" w:hAnsi="標楷體" w:hint="eastAsia"/>
          <w:color w:val="000000"/>
          <w:sz w:val="28"/>
          <w:szCs w:val="28"/>
        </w:rPr>
        <w:t>＝ 甲（全民健康保險收入【含部分負擔】之所得）</w:t>
      </w:r>
    </w:p>
    <w:p w14:paraId="032B3C89" w14:textId="22A6EFCF" w:rsidR="00A23957" w:rsidRPr="00A23957" w:rsidRDefault="00A23957" w:rsidP="0003703C">
      <w:pPr>
        <w:spacing w:line="400" w:lineRule="exact"/>
        <w:ind w:firstLineChars="354" w:firstLine="991"/>
        <w:jc w:val="both"/>
        <w:rPr>
          <w:rFonts w:ascii="標楷體" w:eastAsia="標楷體" w:hAnsi="標楷體"/>
          <w:color w:val="000000"/>
          <w:sz w:val="28"/>
          <w:szCs w:val="28"/>
        </w:rPr>
      </w:pPr>
      <w:r w:rsidRPr="00A23957">
        <w:rPr>
          <w:rFonts w:ascii="標楷體" w:eastAsia="標楷體" w:hAnsi="標楷體" w:hint="eastAsia"/>
          <w:color w:val="000000"/>
          <w:sz w:val="28"/>
          <w:szCs w:val="28"/>
        </w:rPr>
        <w:t>+乙（掛號費所得）</w:t>
      </w:r>
    </w:p>
    <w:p w14:paraId="2CBDF963" w14:textId="22DFFEEA" w:rsidR="00A23957" w:rsidRPr="00A23957" w:rsidRDefault="00A23957" w:rsidP="0003703C">
      <w:pPr>
        <w:spacing w:line="400" w:lineRule="exact"/>
        <w:ind w:firstLineChars="354" w:firstLine="991"/>
        <w:jc w:val="both"/>
        <w:rPr>
          <w:rFonts w:ascii="標楷體" w:eastAsia="標楷體" w:hAnsi="標楷體"/>
          <w:b/>
          <w:bCs/>
          <w:color w:val="000000"/>
          <w:sz w:val="28"/>
          <w:szCs w:val="28"/>
        </w:rPr>
      </w:pPr>
      <w:r w:rsidRPr="00A23957">
        <w:rPr>
          <w:rFonts w:ascii="標楷體" w:eastAsia="標楷體" w:hAnsi="標楷體" w:hint="eastAsia"/>
          <w:color w:val="000000"/>
          <w:sz w:val="28"/>
          <w:szCs w:val="28"/>
        </w:rPr>
        <w:t>+丙（自費所得，依各科別自費收入核定計算）</w:t>
      </w:r>
    </w:p>
    <w:p w14:paraId="0F15057D" w14:textId="183D6452" w:rsidR="00A23957" w:rsidRDefault="00A23957" w:rsidP="0003703C">
      <w:pPr>
        <w:pStyle w:val="HTML"/>
        <w:tabs>
          <w:tab w:val="clear" w:pos="916"/>
          <w:tab w:val="left" w:pos="1134"/>
        </w:tabs>
        <w:kinsoku w:val="0"/>
        <w:spacing w:line="400" w:lineRule="exact"/>
        <w:ind w:leftChars="414" w:left="1560" w:hangingChars="202" w:hanging="566"/>
        <w:jc w:val="both"/>
        <w:rPr>
          <w:rFonts w:ascii="標楷體" w:eastAsia="標楷體" w:hAnsi="標楷體"/>
          <w:color w:val="000000"/>
          <w:sz w:val="28"/>
          <w:szCs w:val="28"/>
        </w:rPr>
      </w:pPr>
      <w:r w:rsidRPr="0003703C">
        <w:rPr>
          <w:rFonts w:ascii="標楷體" w:eastAsia="標楷體" w:hAnsi="標楷體" w:hint="eastAsia"/>
          <w:color w:val="000000"/>
          <w:kern w:val="2"/>
          <w:sz w:val="28"/>
          <w:szCs w:val="28"/>
        </w:rPr>
        <w:t>+</w:t>
      </w:r>
      <w:r w:rsidRPr="00A23957">
        <w:rPr>
          <w:rFonts w:ascii="標楷體" w:eastAsia="標楷體" w:hAnsi="標楷體" w:hint="eastAsia"/>
          <w:bCs/>
          <w:color w:val="000000"/>
          <w:sz w:val="28"/>
          <w:szCs w:val="28"/>
        </w:rPr>
        <w:t>丁</w:t>
      </w:r>
      <w:r w:rsidRPr="00A23957">
        <w:rPr>
          <w:rFonts w:ascii="標楷體" w:eastAsia="標楷體" w:hAnsi="標楷體" w:hint="eastAsia"/>
          <w:color w:val="000000"/>
          <w:sz w:val="28"/>
          <w:szCs w:val="28"/>
        </w:rPr>
        <w:t>（診所與衛生福利部所屬醫療機構合作之所得、人壽保險公司給付之人壽保險檢查之</w:t>
      </w:r>
      <w:r w:rsidRPr="0003703C">
        <w:rPr>
          <w:rFonts w:ascii="標楷體" w:eastAsia="標楷體" w:hAnsi="標楷體" w:hint="eastAsia"/>
          <w:color w:val="000000"/>
          <w:sz w:val="28"/>
          <w:szCs w:val="28"/>
        </w:rPr>
        <w:t>所得、配合政府政策辦理老人、</w:t>
      </w:r>
      <w:r w:rsidR="00CF372F" w:rsidRPr="0003703C">
        <w:rPr>
          <w:rFonts w:ascii="標楷體" w:eastAsia="標楷體" w:hAnsi="標楷體" w:hint="eastAsia"/>
          <w:color w:val="000000"/>
          <w:sz w:val="28"/>
          <w:szCs w:val="28"/>
        </w:rPr>
        <w:t>兒童、</w:t>
      </w:r>
      <w:r w:rsidR="004377F0" w:rsidRPr="0003703C">
        <w:rPr>
          <w:rFonts w:ascii="標楷體" w:eastAsia="標楷體" w:hAnsi="標楷體" w:hint="eastAsia"/>
          <w:color w:val="000000"/>
          <w:sz w:val="28"/>
          <w:szCs w:val="28"/>
        </w:rPr>
        <w:t>婦女、</w:t>
      </w:r>
      <w:r w:rsidR="00CF372F" w:rsidRPr="0003703C">
        <w:rPr>
          <w:rFonts w:ascii="標楷體" w:eastAsia="標楷體" w:hAnsi="標楷體" w:hint="eastAsia"/>
          <w:color w:val="000000"/>
          <w:sz w:val="28"/>
          <w:szCs w:val="28"/>
        </w:rPr>
        <w:t>中低收入者、身心障礙者及其他特定對象補助計畫之所得</w:t>
      </w:r>
      <w:r w:rsidRPr="0003703C">
        <w:rPr>
          <w:rFonts w:ascii="標楷體" w:eastAsia="標楷體" w:hAnsi="標楷體" w:hint="eastAsia"/>
          <w:color w:val="000000"/>
          <w:sz w:val="28"/>
          <w:szCs w:val="28"/>
        </w:rPr>
        <w:t>、</w:t>
      </w:r>
      <w:r w:rsidR="004377F0" w:rsidRPr="0003703C">
        <w:rPr>
          <w:rFonts w:ascii="標楷體" w:eastAsia="標楷體" w:hAnsi="標楷體" w:cs="DFKaiShu-SB-Estd-BF" w:hint="eastAsia"/>
          <w:sz w:val="28"/>
          <w:szCs w:val="28"/>
        </w:rPr>
        <w:t>自費疫苗注射收入、</w:t>
      </w:r>
      <w:r w:rsidRPr="00A23957">
        <w:rPr>
          <w:rFonts w:ascii="標楷體" w:eastAsia="標楷體" w:hAnsi="標楷體" w:hint="eastAsia"/>
          <w:color w:val="000000"/>
          <w:sz w:val="28"/>
          <w:szCs w:val="28"/>
        </w:rPr>
        <w:t>報經主管機關核准前往他醫療機構從事醫療業務之所得等，無本項收入者，則無須申報。）</w:t>
      </w:r>
    </w:p>
    <w:p w14:paraId="34805192" w14:textId="77777777" w:rsidR="00217AC3" w:rsidRPr="00A23957" w:rsidRDefault="00217AC3" w:rsidP="0003703C">
      <w:pPr>
        <w:pStyle w:val="HTML"/>
        <w:tabs>
          <w:tab w:val="clear" w:pos="916"/>
          <w:tab w:val="left" w:pos="1008"/>
        </w:tabs>
        <w:kinsoku w:val="0"/>
        <w:spacing w:line="200" w:lineRule="exact"/>
        <w:ind w:leftChars="150" w:left="1792" w:hangingChars="511" w:hanging="1432"/>
        <w:jc w:val="both"/>
        <w:rPr>
          <w:rFonts w:ascii="標楷體" w:eastAsia="標楷體" w:hAnsi="標楷體"/>
          <w:b/>
          <w:bCs/>
          <w:color w:val="000000"/>
          <w:sz w:val="28"/>
          <w:szCs w:val="28"/>
        </w:rPr>
      </w:pPr>
    </w:p>
    <w:p w14:paraId="39C61A9E" w14:textId="351F3CD0" w:rsidR="00A23957" w:rsidRDefault="00A23957" w:rsidP="00C86D16">
      <w:pPr>
        <w:spacing w:line="480" w:lineRule="exact"/>
        <w:ind w:leftChars="235" w:left="1417" w:hangingChars="213" w:hanging="853"/>
        <w:jc w:val="both"/>
        <w:rPr>
          <w:rFonts w:ascii="標楷體" w:eastAsia="標楷體" w:hAnsi="標楷體"/>
          <w:color w:val="000000"/>
          <w:sz w:val="28"/>
          <w:szCs w:val="28"/>
        </w:rPr>
      </w:pPr>
      <w:bookmarkStart w:id="1" w:name="_Hlk38898695"/>
      <w:r>
        <w:rPr>
          <w:rFonts w:ascii="標楷體" w:eastAsia="標楷體" w:hAnsi="標楷體" w:hint="eastAsia"/>
          <w:b/>
          <w:bCs/>
          <w:color w:val="000000"/>
          <w:sz w:val="40"/>
          <w:szCs w:val="40"/>
        </w:rPr>
        <w:t>◎</w:t>
      </w:r>
      <w:r>
        <w:rPr>
          <w:rFonts w:ascii="標楷體" w:eastAsia="標楷體" w:hAnsi="標楷體" w:hint="eastAsia"/>
          <w:b/>
          <w:bCs/>
          <w:color w:val="000000"/>
          <w:sz w:val="28"/>
          <w:szCs w:val="28"/>
        </w:rPr>
        <w:t>甲：全民健康保險收入【含部分負擔】之所得</w:t>
      </w:r>
      <w:r w:rsidR="003053FA">
        <w:rPr>
          <w:rFonts w:ascii="標楷體" w:eastAsia="標楷體" w:hAnsi="標楷體" w:hint="eastAsia"/>
          <w:b/>
          <w:bCs/>
          <w:color w:val="000000"/>
          <w:sz w:val="28"/>
          <w:szCs w:val="28"/>
        </w:rPr>
        <w:t>(</w:t>
      </w:r>
      <w:r w:rsidR="006F28F4">
        <w:rPr>
          <w:rFonts w:ascii="標楷體" w:eastAsia="標楷體" w:hAnsi="標楷體" w:hint="eastAsia"/>
          <w:b/>
          <w:bCs/>
          <w:color w:val="000000"/>
          <w:sz w:val="28"/>
          <w:szCs w:val="28"/>
        </w:rPr>
        <w:t>無</w:t>
      </w:r>
      <w:r w:rsidR="003053FA">
        <w:rPr>
          <w:rFonts w:ascii="標楷體" w:eastAsia="標楷體" w:hAnsi="標楷體" w:hint="eastAsia"/>
          <w:b/>
          <w:bCs/>
          <w:color w:val="000000"/>
          <w:sz w:val="28"/>
          <w:szCs w:val="28"/>
        </w:rPr>
        <w:t>C</w:t>
      </w:r>
      <w:r w:rsidR="006F28F4">
        <w:rPr>
          <w:rFonts w:ascii="標楷體" w:eastAsia="標楷體" w:hAnsi="標楷體" w:hint="eastAsia"/>
          <w:b/>
          <w:bCs/>
          <w:color w:val="000000"/>
          <w:sz w:val="28"/>
          <w:szCs w:val="28"/>
        </w:rPr>
        <w:t>型肝炎</w:t>
      </w:r>
      <w:r w:rsidR="00C86D16">
        <w:rPr>
          <w:rFonts w:ascii="標楷體" w:eastAsia="標楷體" w:hAnsi="標楷體" w:hint="eastAsia"/>
          <w:b/>
          <w:bCs/>
          <w:color w:val="000000"/>
          <w:sz w:val="28"/>
          <w:szCs w:val="28"/>
        </w:rPr>
        <w:t>全口服新藥費用</w:t>
      </w:r>
      <w:r w:rsidR="006F28F4">
        <w:rPr>
          <w:rFonts w:ascii="標楷體" w:eastAsia="標楷體" w:hAnsi="標楷體" w:hint="eastAsia"/>
          <w:b/>
          <w:bCs/>
          <w:color w:val="000000"/>
          <w:sz w:val="28"/>
          <w:szCs w:val="28"/>
        </w:rPr>
        <w:t>點數者)</w:t>
      </w:r>
    </w:p>
    <w:p w14:paraId="7FF7EB4C" w14:textId="77777777" w:rsidR="00A23957" w:rsidRDefault="00A23957" w:rsidP="0003703C">
      <w:pPr>
        <w:numPr>
          <w:ilvl w:val="0"/>
          <w:numId w:val="3"/>
        </w:numPr>
        <w:spacing w:line="500" w:lineRule="exact"/>
        <w:jc w:val="both"/>
        <w:rPr>
          <w:rFonts w:ascii="華康儷中黑(P)" w:eastAsia="華康儷中黑(P)" w:hAnsi="標楷體"/>
          <w:color w:val="000000"/>
          <w:sz w:val="28"/>
          <w:szCs w:val="28"/>
        </w:rPr>
      </w:pPr>
      <w:bookmarkStart w:id="2" w:name="_Hlk38898825"/>
      <w:bookmarkEnd w:id="1"/>
      <w:r>
        <w:rPr>
          <w:rFonts w:ascii="華康儷中黑(P)" w:eastAsia="華康儷中黑(P)" w:hAnsi="標楷體" w:hint="eastAsia"/>
          <w:color w:val="000000"/>
          <w:sz w:val="28"/>
          <w:szCs w:val="28"/>
        </w:rPr>
        <w:t>收入＝扣繳憑單給付總額＜</w:t>
      </w:r>
      <w:r>
        <w:rPr>
          <w:rFonts w:ascii="標楷體" w:eastAsia="標楷體" w:hAnsi="標楷體" w:hint="eastAsia"/>
          <w:color w:val="000000"/>
          <w:sz w:val="28"/>
          <w:szCs w:val="28"/>
        </w:rPr>
        <w:t>分列項目表註二之2</w:t>
      </w:r>
      <w:r>
        <w:rPr>
          <w:rFonts w:ascii="華康儷中黑(P)" w:eastAsia="華康儷中黑(P)" w:hAnsi="標楷體" w:hint="eastAsia"/>
          <w:color w:val="000000"/>
          <w:sz w:val="28"/>
          <w:szCs w:val="28"/>
        </w:rPr>
        <w:t>＞＋部分負擔金額＜</w:t>
      </w:r>
      <w:r>
        <w:rPr>
          <w:rFonts w:ascii="標楷體" w:eastAsia="標楷體" w:hAnsi="標楷體" w:hint="eastAsia"/>
          <w:color w:val="000000"/>
          <w:sz w:val="28"/>
          <w:szCs w:val="28"/>
        </w:rPr>
        <w:t>分列項目表第14欄</w:t>
      </w:r>
      <w:r>
        <w:rPr>
          <w:rFonts w:ascii="華康儷中黑(P)" w:eastAsia="華康儷中黑(P)" w:hAnsi="標楷體" w:hint="eastAsia"/>
          <w:color w:val="000000"/>
          <w:sz w:val="28"/>
          <w:szCs w:val="28"/>
        </w:rPr>
        <w:t>＞</w:t>
      </w:r>
    </w:p>
    <w:p w14:paraId="650AC2E2" w14:textId="4CB12C3F" w:rsidR="00A23957" w:rsidRDefault="00A23957" w:rsidP="0003703C">
      <w:pPr>
        <w:spacing w:line="500" w:lineRule="exact"/>
        <w:ind w:left="960"/>
        <w:jc w:val="both"/>
        <w:rPr>
          <w:rFonts w:ascii="華康儷中黑(P)" w:eastAsia="華康儷中黑(P)" w:hAnsi="標楷體"/>
          <w:sz w:val="28"/>
          <w:szCs w:val="28"/>
        </w:rPr>
      </w:pPr>
      <w:r>
        <w:rPr>
          <w:rFonts w:ascii="華康儷中黑(P)" w:eastAsia="華康儷中黑(P)" w:hAnsi="標楷體" w:hint="eastAsia"/>
          <w:color w:val="000000"/>
          <w:sz w:val="28"/>
          <w:szCs w:val="28"/>
        </w:rPr>
        <w:t xml:space="preserve">   例：</w:t>
      </w:r>
      <w:r w:rsidR="00C86D16">
        <w:rPr>
          <w:rFonts w:ascii="華康儷中黑(P)" w:eastAsia="華康儷中黑(P)" w:hAnsi="標楷體" w:hint="eastAsia"/>
          <w:color w:val="000000"/>
          <w:sz w:val="28"/>
          <w:szCs w:val="28"/>
        </w:rPr>
        <w:t>7</w:t>
      </w:r>
      <w:r w:rsidR="00C86D16">
        <w:rPr>
          <w:rFonts w:ascii="華康儷中黑(P)" w:eastAsia="華康儷中黑(P)" w:hAnsi="標楷體"/>
          <w:color w:val="000000"/>
          <w:sz w:val="28"/>
          <w:szCs w:val="28"/>
        </w:rPr>
        <w:t>1008</w:t>
      </w:r>
      <w:r>
        <w:rPr>
          <w:rFonts w:ascii="華康儷中黑(P)" w:eastAsia="華康儷中黑(P)" w:hAnsi="標楷體" w:hint="eastAsia"/>
          <w:sz w:val="28"/>
          <w:szCs w:val="28"/>
        </w:rPr>
        <w:t>元＝</w:t>
      </w:r>
      <w:r w:rsidR="00C86D16">
        <w:rPr>
          <w:rFonts w:ascii="華康儷中黑(P)" w:eastAsia="華康儷中黑(P)" w:hAnsi="標楷體"/>
          <w:sz w:val="28"/>
          <w:szCs w:val="28"/>
        </w:rPr>
        <w:t>63154</w:t>
      </w:r>
      <w:r>
        <w:rPr>
          <w:rFonts w:ascii="華康儷中黑(P)" w:eastAsia="華康儷中黑(P)" w:hAnsi="標楷體" w:hint="eastAsia"/>
          <w:sz w:val="28"/>
          <w:szCs w:val="28"/>
        </w:rPr>
        <w:t>元+</w:t>
      </w:r>
      <w:r w:rsidR="00C86D16">
        <w:rPr>
          <w:rFonts w:ascii="華康儷中黑(P)" w:eastAsia="華康儷中黑(P)" w:hAnsi="標楷體"/>
          <w:sz w:val="28"/>
          <w:szCs w:val="28"/>
        </w:rPr>
        <w:t>7854</w:t>
      </w:r>
      <w:r>
        <w:rPr>
          <w:rFonts w:ascii="華康儷中黑(P)" w:eastAsia="華康儷中黑(P)" w:hAnsi="標楷體" w:hint="eastAsia"/>
          <w:sz w:val="28"/>
          <w:szCs w:val="28"/>
        </w:rPr>
        <w:t>元</w:t>
      </w:r>
    </w:p>
    <w:p w14:paraId="68E3571A" w14:textId="77777777" w:rsidR="00A23957" w:rsidRDefault="00A23957" w:rsidP="0003703C">
      <w:pPr>
        <w:numPr>
          <w:ilvl w:val="0"/>
          <w:numId w:val="3"/>
        </w:numPr>
        <w:spacing w:line="500" w:lineRule="exact"/>
        <w:jc w:val="both"/>
        <w:rPr>
          <w:rFonts w:ascii="華康儷中黑(P)" w:eastAsia="華康儷中黑(P)" w:hAnsi="標楷體"/>
          <w:color w:val="000000"/>
          <w:sz w:val="28"/>
          <w:szCs w:val="28"/>
        </w:rPr>
      </w:pPr>
      <w:r>
        <w:rPr>
          <w:rFonts w:ascii="華康儷中黑(P)" w:eastAsia="華康儷中黑(P)" w:hAnsi="標楷體" w:hint="eastAsia"/>
          <w:color w:val="000000"/>
          <w:sz w:val="28"/>
          <w:szCs w:val="28"/>
        </w:rPr>
        <w:lastRenderedPageBreak/>
        <w:t>費用＝核定點數（含部分負擔）＜</w:t>
      </w:r>
      <w:r>
        <w:rPr>
          <w:rFonts w:ascii="標楷體" w:eastAsia="標楷體" w:hAnsi="標楷體" w:hint="eastAsia"/>
          <w:color w:val="000000"/>
          <w:sz w:val="28"/>
          <w:szCs w:val="28"/>
        </w:rPr>
        <w:t>分列項目表註二之1</w:t>
      </w:r>
      <w:r>
        <w:rPr>
          <w:rFonts w:ascii="華康儷中黑(P)" w:eastAsia="華康儷中黑(P)" w:hAnsi="標楷體" w:hint="eastAsia"/>
          <w:color w:val="000000"/>
          <w:sz w:val="28"/>
          <w:szCs w:val="28"/>
        </w:rPr>
        <w:t>＞×0.8元</w:t>
      </w:r>
    </w:p>
    <w:bookmarkEnd w:id="2"/>
    <w:p w14:paraId="74917C13" w14:textId="5FCE282B" w:rsidR="00A23957" w:rsidRDefault="00A23957" w:rsidP="0003703C">
      <w:pPr>
        <w:spacing w:line="500" w:lineRule="exact"/>
        <w:ind w:left="960"/>
        <w:jc w:val="both"/>
        <w:rPr>
          <w:rFonts w:ascii="華康儷中黑(P)" w:eastAsia="華康儷中黑(P)" w:hAnsi="標楷體"/>
          <w:color w:val="000000"/>
          <w:sz w:val="28"/>
          <w:szCs w:val="28"/>
        </w:rPr>
      </w:pPr>
      <w:r>
        <w:rPr>
          <w:rFonts w:ascii="華康儷中黑(P)" w:eastAsia="華康儷中黑(P)" w:hAnsi="標楷體" w:hint="eastAsia"/>
          <w:color w:val="000000"/>
          <w:sz w:val="28"/>
          <w:szCs w:val="28"/>
        </w:rPr>
        <w:t xml:space="preserve">   例：</w:t>
      </w:r>
      <w:r>
        <w:rPr>
          <w:rFonts w:ascii="華康儷中黑(P)" w:eastAsia="華康儷中黑(P)" w:hAnsi="標楷體" w:hint="eastAsia"/>
          <w:sz w:val="28"/>
          <w:szCs w:val="28"/>
        </w:rPr>
        <w:t>6</w:t>
      </w:r>
      <w:r w:rsidR="00C86D16">
        <w:rPr>
          <w:rFonts w:ascii="華康儷中黑(P)" w:eastAsia="華康儷中黑(P)" w:hAnsi="標楷體"/>
          <w:sz w:val="28"/>
          <w:szCs w:val="28"/>
        </w:rPr>
        <w:t>2344</w:t>
      </w:r>
      <w:r>
        <w:rPr>
          <w:rFonts w:ascii="華康儷中黑(P)" w:eastAsia="華康儷中黑(P)" w:hAnsi="標楷體" w:hint="eastAsia"/>
          <w:sz w:val="28"/>
          <w:szCs w:val="28"/>
        </w:rPr>
        <w:t>元＝</w:t>
      </w:r>
      <w:r w:rsidR="00C86D16">
        <w:rPr>
          <w:rFonts w:ascii="華康儷中黑(P)" w:eastAsia="華康儷中黑(P)" w:hAnsi="標楷體" w:hint="eastAsia"/>
          <w:sz w:val="28"/>
          <w:szCs w:val="28"/>
        </w:rPr>
        <w:t>7</w:t>
      </w:r>
      <w:r w:rsidR="00C86D16">
        <w:rPr>
          <w:rFonts w:ascii="華康儷中黑(P)" w:eastAsia="華康儷中黑(P)" w:hAnsi="標楷體"/>
          <w:sz w:val="28"/>
          <w:szCs w:val="28"/>
        </w:rPr>
        <w:t>7930</w:t>
      </w:r>
      <w:r>
        <w:rPr>
          <w:rFonts w:ascii="華康儷中黑(P)" w:eastAsia="華康儷中黑(P)" w:hAnsi="標楷體" w:hint="eastAsia"/>
          <w:sz w:val="28"/>
          <w:szCs w:val="28"/>
        </w:rPr>
        <w:t>點×0.8元</w:t>
      </w:r>
    </w:p>
    <w:p w14:paraId="0C51D9DE" w14:textId="77777777" w:rsidR="00A23957" w:rsidRDefault="00A23957" w:rsidP="0003703C">
      <w:pPr>
        <w:numPr>
          <w:ilvl w:val="0"/>
          <w:numId w:val="3"/>
        </w:numPr>
        <w:spacing w:line="500" w:lineRule="exact"/>
        <w:jc w:val="both"/>
        <w:rPr>
          <w:rFonts w:ascii="華康儷中黑(P)" w:eastAsia="華康儷中黑(P)" w:hAnsi="標楷體"/>
          <w:sz w:val="28"/>
          <w:szCs w:val="28"/>
        </w:rPr>
      </w:pPr>
      <w:r>
        <w:rPr>
          <w:rFonts w:ascii="華康儷中黑(P)" w:eastAsia="華康儷中黑(P)" w:hAnsi="標楷體" w:hint="eastAsia"/>
          <w:color w:val="000000"/>
          <w:sz w:val="28"/>
          <w:szCs w:val="28"/>
        </w:rPr>
        <w:t>所得＝收入－費用</w:t>
      </w:r>
    </w:p>
    <w:p w14:paraId="512C3258" w14:textId="3BD8D88D" w:rsidR="009D5BEF" w:rsidRDefault="00A23957" w:rsidP="0003703C">
      <w:pPr>
        <w:spacing w:line="500" w:lineRule="exact"/>
        <w:ind w:left="960"/>
        <w:jc w:val="both"/>
        <w:rPr>
          <w:rFonts w:ascii="華康儷中黑(P)" w:eastAsia="華康儷中黑(P)" w:hAnsi="標楷體"/>
          <w:sz w:val="28"/>
          <w:szCs w:val="28"/>
        </w:rPr>
      </w:pPr>
      <w:r>
        <w:rPr>
          <w:rFonts w:ascii="華康儷中黑(P)" w:eastAsia="華康儷中黑(P)" w:hAnsi="標楷體" w:hint="eastAsia"/>
          <w:color w:val="000000"/>
          <w:sz w:val="28"/>
          <w:szCs w:val="28"/>
        </w:rPr>
        <w:t xml:space="preserve">   例：</w:t>
      </w:r>
      <w:r w:rsidR="00C86D16">
        <w:rPr>
          <w:rFonts w:ascii="華康儷中黑(P)" w:eastAsia="華康儷中黑(P)" w:hAnsi="標楷體" w:hint="eastAsia"/>
          <w:color w:val="000000"/>
          <w:sz w:val="28"/>
          <w:szCs w:val="28"/>
        </w:rPr>
        <w:t>8</w:t>
      </w:r>
      <w:r w:rsidR="00C86D16">
        <w:rPr>
          <w:rFonts w:ascii="華康儷中黑(P)" w:eastAsia="華康儷中黑(P)" w:hAnsi="標楷體"/>
          <w:color w:val="000000"/>
          <w:sz w:val="28"/>
          <w:szCs w:val="28"/>
        </w:rPr>
        <w:t>664</w:t>
      </w:r>
      <w:r>
        <w:rPr>
          <w:rFonts w:ascii="華康儷中黑(P)" w:eastAsia="華康儷中黑(P)" w:hAnsi="標楷體" w:hint="eastAsia"/>
          <w:sz w:val="28"/>
          <w:szCs w:val="28"/>
        </w:rPr>
        <w:t>元＝</w:t>
      </w:r>
      <w:r w:rsidR="00C86D16">
        <w:rPr>
          <w:rFonts w:ascii="華康儷中黑(P)" w:eastAsia="華康儷中黑(P)" w:hAnsi="標楷體" w:hint="eastAsia"/>
          <w:sz w:val="28"/>
          <w:szCs w:val="28"/>
        </w:rPr>
        <w:t>7</w:t>
      </w:r>
      <w:r w:rsidR="00C86D16">
        <w:rPr>
          <w:rFonts w:ascii="華康儷中黑(P)" w:eastAsia="華康儷中黑(P)" w:hAnsi="標楷體"/>
          <w:sz w:val="28"/>
          <w:szCs w:val="28"/>
        </w:rPr>
        <w:t>1008</w:t>
      </w:r>
      <w:r>
        <w:rPr>
          <w:rFonts w:ascii="華康儷中黑(P)" w:eastAsia="華康儷中黑(P)" w:hAnsi="標楷體" w:hint="eastAsia"/>
          <w:sz w:val="28"/>
          <w:szCs w:val="28"/>
        </w:rPr>
        <w:t>元</w:t>
      </w:r>
      <w:r>
        <w:rPr>
          <w:rFonts w:ascii="華康儷中黑(P)" w:eastAsia="華康儷中黑(P)" w:hAnsi="標楷體" w:hint="eastAsia"/>
          <w:color w:val="000000"/>
          <w:sz w:val="28"/>
          <w:szCs w:val="28"/>
        </w:rPr>
        <w:t>－</w:t>
      </w:r>
      <w:r w:rsidR="003053FA">
        <w:rPr>
          <w:rFonts w:ascii="華康儷中黑(P)" w:eastAsia="華康儷中黑(P)" w:hAnsi="標楷體" w:hint="eastAsia"/>
          <w:color w:val="000000"/>
          <w:sz w:val="28"/>
          <w:szCs w:val="28"/>
        </w:rPr>
        <w:t>6</w:t>
      </w:r>
      <w:r w:rsidR="00C86D16">
        <w:rPr>
          <w:rFonts w:ascii="華康儷中黑(P)" w:eastAsia="華康儷中黑(P)" w:hAnsi="標楷體"/>
          <w:color w:val="000000"/>
          <w:sz w:val="28"/>
          <w:szCs w:val="28"/>
        </w:rPr>
        <w:t>2344</w:t>
      </w:r>
      <w:r>
        <w:rPr>
          <w:rFonts w:ascii="華康儷中黑(P)" w:eastAsia="華康儷中黑(P)" w:hAnsi="標楷體" w:hint="eastAsia"/>
          <w:sz w:val="28"/>
          <w:szCs w:val="28"/>
        </w:rPr>
        <w:t>元</w:t>
      </w:r>
    </w:p>
    <w:p w14:paraId="1AA33C06" w14:textId="32B63005" w:rsidR="003053FA" w:rsidRDefault="003053FA" w:rsidP="00A4359F">
      <w:pPr>
        <w:spacing w:line="480" w:lineRule="exact"/>
        <w:ind w:leftChars="235" w:left="1417" w:hangingChars="213" w:hanging="853"/>
        <w:jc w:val="both"/>
        <w:rPr>
          <w:rFonts w:ascii="標楷體" w:eastAsia="標楷體" w:hAnsi="標楷體"/>
          <w:color w:val="000000"/>
          <w:sz w:val="28"/>
          <w:szCs w:val="28"/>
        </w:rPr>
      </w:pPr>
      <w:r>
        <w:rPr>
          <w:rFonts w:ascii="標楷體" w:eastAsia="標楷體" w:hAnsi="標楷體" w:hint="eastAsia"/>
          <w:b/>
          <w:bCs/>
          <w:color w:val="000000"/>
          <w:sz w:val="40"/>
          <w:szCs w:val="40"/>
        </w:rPr>
        <w:t>◎</w:t>
      </w:r>
      <w:r>
        <w:rPr>
          <w:rFonts w:ascii="標楷體" w:eastAsia="標楷體" w:hAnsi="標楷體" w:hint="eastAsia"/>
          <w:b/>
          <w:bCs/>
          <w:color w:val="000000"/>
          <w:sz w:val="28"/>
          <w:szCs w:val="28"/>
        </w:rPr>
        <w:t>乙：全民健康保險收入【含部分負擔】之所得</w:t>
      </w:r>
      <w:r w:rsidR="006F28F4" w:rsidRPr="006F28F4">
        <w:rPr>
          <w:rFonts w:ascii="標楷體" w:eastAsia="標楷體" w:hAnsi="標楷體" w:hint="eastAsia"/>
          <w:b/>
          <w:bCs/>
          <w:color w:val="000000"/>
          <w:sz w:val="28"/>
          <w:szCs w:val="28"/>
        </w:rPr>
        <w:t>(</w:t>
      </w:r>
      <w:r w:rsidR="006F28F4">
        <w:rPr>
          <w:rFonts w:ascii="標楷體" w:eastAsia="標楷體" w:hAnsi="標楷體" w:hint="eastAsia"/>
          <w:b/>
          <w:bCs/>
          <w:color w:val="000000"/>
          <w:sz w:val="28"/>
          <w:szCs w:val="28"/>
        </w:rPr>
        <w:t>有</w:t>
      </w:r>
      <w:r w:rsidR="00A4359F" w:rsidRPr="00A4359F">
        <w:rPr>
          <w:rFonts w:ascii="標楷體" w:eastAsia="標楷體" w:hAnsi="標楷體" w:hint="eastAsia"/>
          <w:b/>
          <w:bCs/>
          <w:color w:val="000000"/>
          <w:sz w:val="28"/>
          <w:szCs w:val="28"/>
        </w:rPr>
        <w:t>C型肝炎全口服新藥費用點數者)</w:t>
      </w:r>
    </w:p>
    <w:p w14:paraId="4D249DB4" w14:textId="77777777" w:rsidR="006F28F4" w:rsidRDefault="006F28F4" w:rsidP="006F28F4">
      <w:pPr>
        <w:numPr>
          <w:ilvl w:val="0"/>
          <w:numId w:val="3"/>
        </w:numPr>
        <w:spacing w:line="500" w:lineRule="exact"/>
        <w:jc w:val="both"/>
        <w:rPr>
          <w:rFonts w:ascii="華康儷中黑(P)" w:eastAsia="華康儷中黑(P)" w:hAnsi="標楷體"/>
          <w:color w:val="000000"/>
          <w:sz w:val="28"/>
          <w:szCs w:val="28"/>
        </w:rPr>
      </w:pPr>
      <w:r>
        <w:rPr>
          <w:rFonts w:ascii="華康儷中黑(P)" w:eastAsia="華康儷中黑(P)" w:hAnsi="標楷體" w:hint="eastAsia"/>
          <w:color w:val="000000"/>
          <w:sz w:val="28"/>
          <w:szCs w:val="28"/>
        </w:rPr>
        <w:t>收入＝扣繳憑單給付總額＜</w:t>
      </w:r>
      <w:r>
        <w:rPr>
          <w:rFonts w:ascii="標楷體" w:eastAsia="標楷體" w:hAnsi="標楷體" w:hint="eastAsia"/>
          <w:color w:val="000000"/>
          <w:sz w:val="28"/>
          <w:szCs w:val="28"/>
        </w:rPr>
        <w:t>分列項目表註二之2</w:t>
      </w:r>
      <w:r>
        <w:rPr>
          <w:rFonts w:ascii="華康儷中黑(P)" w:eastAsia="華康儷中黑(P)" w:hAnsi="標楷體" w:hint="eastAsia"/>
          <w:color w:val="000000"/>
          <w:sz w:val="28"/>
          <w:szCs w:val="28"/>
        </w:rPr>
        <w:t>＞＋部分負擔金額＜</w:t>
      </w:r>
      <w:r>
        <w:rPr>
          <w:rFonts w:ascii="標楷體" w:eastAsia="標楷體" w:hAnsi="標楷體" w:hint="eastAsia"/>
          <w:color w:val="000000"/>
          <w:sz w:val="28"/>
          <w:szCs w:val="28"/>
        </w:rPr>
        <w:t>分列項目表第14欄</w:t>
      </w:r>
      <w:r>
        <w:rPr>
          <w:rFonts w:ascii="華康儷中黑(P)" w:eastAsia="華康儷中黑(P)" w:hAnsi="標楷體" w:hint="eastAsia"/>
          <w:color w:val="000000"/>
          <w:sz w:val="28"/>
          <w:szCs w:val="28"/>
        </w:rPr>
        <w:t>＞</w:t>
      </w:r>
    </w:p>
    <w:p w14:paraId="10C2D9FC" w14:textId="38F03990" w:rsidR="006F28F4" w:rsidRDefault="006F28F4" w:rsidP="006F28F4">
      <w:pPr>
        <w:spacing w:line="500" w:lineRule="exact"/>
        <w:ind w:left="960"/>
        <w:jc w:val="both"/>
        <w:rPr>
          <w:rFonts w:ascii="華康儷中黑(P)" w:eastAsia="華康儷中黑(P)" w:hAnsi="標楷體"/>
          <w:sz w:val="28"/>
          <w:szCs w:val="28"/>
        </w:rPr>
      </w:pPr>
      <w:r>
        <w:rPr>
          <w:rFonts w:ascii="華康儷中黑(P)" w:eastAsia="華康儷中黑(P)" w:hAnsi="標楷體" w:hint="eastAsia"/>
          <w:color w:val="000000"/>
          <w:sz w:val="28"/>
          <w:szCs w:val="28"/>
        </w:rPr>
        <w:t xml:space="preserve">   例：</w:t>
      </w:r>
      <w:r w:rsidR="00C86D16">
        <w:rPr>
          <w:rFonts w:ascii="華康儷中黑(P)" w:eastAsia="華康儷中黑(P)" w:hAnsi="標楷體" w:hint="eastAsia"/>
          <w:color w:val="000000"/>
          <w:sz w:val="28"/>
          <w:szCs w:val="28"/>
        </w:rPr>
        <w:t>7</w:t>
      </w:r>
      <w:r w:rsidR="00C86D16">
        <w:rPr>
          <w:rFonts w:ascii="華康儷中黑(P)" w:eastAsia="華康儷中黑(P)" w:hAnsi="標楷體"/>
          <w:color w:val="000000"/>
          <w:sz w:val="28"/>
          <w:szCs w:val="28"/>
        </w:rPr>
        <w:t>1008</w:t>
      </w:r>
      <w:r>
        <w:rPr>
          <w:rFonts w:ascii="華康儷中黑(P)" w:eastAsia="華康儷中黑(P)" w:hAnsi="標楷體" w:hint="eastAsia"/>
          <w:sz w:val="28"/>
          <w:szCs w:val="28"/>
        </w:rPr>
        <w:t>元＝</w:t>
      </w:r>
      <w:r w:rsidR="00C86D16">
        <w:rPr>
          <w:rFonts w:ascii="華康儷中黑(P)" w:eastAsia="華康儷中黑(P)" w:hAnsi="標楷體" w:hint="eastAsia"/>
          <w:sz w:val="28"/>
          <w:szCs w:val="28"/>
        </w:rPr>
        <w:t>6</w:t>
      </w:r>
      <w:r w:rsidR="00C86D16">
        <w:rPr>
          <w:rFonts w:ascii="華康儷中黑(P)" w:eastAsia="華康儷中黑(P)" w:hAnsi="標楷體"/>
          <w:sz w:val="28"/>
          <w:szCs w:val="28"/>
        </w:rPr>
        <w:t>3154</w:t>
      </w:r>
      <w:r>
        <w:rPr>
          <w:rFonts w:ascii="華康儷中黑(P)" w:eastAsia="華康儷中黑(P)" w:hAnsi="標楷體" w:hint="eastAsia"/>
          <w:sz w:val="28"/>
          <w:szCs w:val="28"/>
        </w:rPr>
        <w:t>元+</w:t>
      </w:r>
      <w:r w:rsidR="00C86D16">
        <w:rPr>
          <w:rFonts w:ascii="華康儷中黑(P)" w:eastAsia="華康儷中黑(P)" w:hAnsi="標楷體"/>
          <w:sz w:val="28"/>
          <w:szCs w:val="28"/>
        </w:rPr>
        <w:t>7854</w:t>
      </w:r>
      <w:r>
        <w:rPr>
          <w:rFonts w:ascii="華康儷中黑(P)" w:eastAsia="華康儷中黑(P)" w:hAnsi="標楷體" w:hint="eastAsia"/>
          <w:sz w:val="28"/>
          <w:szCs w:val="28"/>
        </w:rPr>
        <w:t>元</w:t>
      </w:r>
    </w:p>
    <w:p w14:paraId="1E3158FD" w14:textId="673DB8C2" w:rsidR="006F28F4" w:rsidRDefault="006F28F4" w:rsidP="006F28F4">
      <w:pPr>
        <w:numPr>
          <w:ilvl w:val="0"/>
          <w:numId w:val="3"/>
        </w:numPr>
        <w:spacing w:line="500" w:lineRule="exact"/>
        <w:jc w:val="both"/>
        <w:rPr>
          <w:rFonts w:ascii="華康儷中黑(P)" w:eastAsia="華康儷中黑(P)" w:hAnsi="標楷體"/>
          <w:color w:val="000000"/>
          <w:sz w:val="28"/>
          <w:szCs w:val="28"/>
        </w:rPr>
      </w:pPr>
      <w:r>
        <w:rPr>
          <w:rFonts w:ascii="華康儷中黑(P)" w:eastAsia="華康儷中黑(P)" w:hAnsi="標楷體" w:hint="eastAsia"/>
          <w:color w:val="000000"/>
          <w:sz w:val="28"/>
          <w:szCs w:val="28"/>
        </w:rPr>
        <w:t>費用＝核定點數（含部分負擔）＜</w:t>
      </w:r>
      <w:r>
        <w:rPr>
          <w:rFonts w:ascii="標楷體" w:eastAsia="標楷體" w:hAnsi="標楷體" w:hint="eastAsia"/>
          <w:color w:val="000000"/>
          <w:sz w:val="28"/>
          <w:szCs w:val="28"/>
        </w:rPr>
        <w:t>分列項目表註二之1</w:t>
      </w:r>
      <w:r>
        <w:rPr>
          <w:rFonts w:ascii="華康儷中黑(P)" w:eastAsia="華康儷中黑(P)" w:hAnsi="標楷體" w:hint="eastAsia"/>
          <w:color w:val="000000"/>
          <w:sz w:val="28"/>
          <w:szCs w:val="28"/>
        </w:rPr>
        <w:t>＞×0.8元+</w:t>
      </w:r>
      <w:r>
        <w:rPr>
          <w:rFonts w:ascii="華康儷中黑(P)" w:eastAsia="華康儷中黑(P)" w:hAnsi="標楷體"/>
          <w:color w:val="000000"/>
          <w:sz w:val="28"/>
          <w:szCs w:val="28"/>
        </w:rPr>
        <w:t>C</w:t>
      </w:r>
      <w:r>
        <w:rPr>
          <w:rFonts w:ascii="華康儷中黑(P)" w:eastAsia="華康儷中黑(P)" w:hAnsi="標楷體" w:hint="eastAsia"/>
          <w:color w:val="000000"/>
          <w:sz w:val="28"/>
          <w:szCs w:val="28"/>
        </w:rPr>
        <w:t>型肝炎全口服新藥費用點數</w:t>
      </w:r>
      <w:r w:rsidR="00754E00">
        <w:rPr>
          <w:rFonts w:ascii="華康儷中黑(P)" w:eastAsia="華康儷中黑(P)" w:hAnsi="標楷體" w:hint="eastAsia"/>
          <w:color w:val="000000"/>
          <w:sz w:val="28"/>
          <w:szCs w:val="28"/>
        </w:rPr>
        <w:t>(以1</w:t>
      </w:r>
      <w:r w:rsidR="00754E00">
        <w:rPr>
          <w:rFonts w:ascii="華康儷中黑(P)" w:eastAsia="華康儷中黑(P)" w:hAnsi="標楷體"/>
          <w:color w:val="000000"/>
          <w:sz w:val="28"/>
          <w:szCs w:val="28"/>
        </w:rPr>
        <w:t>0000</w:t>
      </w:r>
      <w:r w:rsidR="00754E00">
        <w:rPr>
          <w:rFonts w:ascii="華康儷中黑(P)" w:eastAsia="華康儷中黑(P)" w:hAnsi="標楷體" w:hint="eastAsia"/>
          <w:color w:val="000000"/>
          <w:sz w:val="28"/>
          <w:szCs w:val="28"/>
        </w:rPr>
        <w:t>點為例)</w:t>
      </w:r>
      <w:r>
        <w:rPr>
          <w:rFonts w:ascii="華康儷中黑(P)" w:eastAsia="華康儷中黑(P)" w:hAnsi="標楷體"/>
          <w:color w:val="000000"/>
          <w:sz w:val="28"/>
          <w:szCs w:val="28"/>
        </w:rPr>
        <w:t>x0.96</w:t>
      </w:r>
    </w:p>
    <w:p w14:paraId="482C6D13" w14:textId="4668F08D" w:rsidR="006F28F4" w:rsidRDefault="006F28F4" w:rsidP="009350D5">
      <w:pPr>
        <w:spacing w:line="500" w:lineRule="exact"/>
        <w:ind w:leftChars="589" w:left="2127" w:hangingChars="297" w:hanging="713"/>
        <w:jc w:val="both"/>
        <w:rPr>
          <w:rFonts w:ascii="華康儷中黑(P)" w:eastAsia="華康儷中黑(P)" w:hAnsi="標楷體"/>
          <w:color w:val="000000"/>
          <w:sz w:val="28"/>
          <w:szCs w:val="28"/>
        </w:rPr>
      </w:pPr>
      <w:r>
        <w:rPr>
          <w:rFonts w:hint="eastAsia"/>
        </w:rPr>
        <w:t xml:space="preserve">  </w:t>
      </w:r>
      <w:r>
        <w:rPr>
          <w:rFonts w:ascii="華康儷中黑(P)" w:eastAsia="華康儷中黑(P)" w:hAnsi="標楷體" w:hint="eastAsia"/>
          <w:color w:val="000000"/>
          <w:sz w:val="28"/>
          <w:szCs w:val="28"/>
        </w:rPr>
        <w:t>例：</w:t>
      </w:r>
      <w:r>
        <w:rPr>
          <w:rFonts w:ascii="華康儷中黑(P)" w:eastAsia="華康儷中黑(P)" w:hAnsi="標楷體" w:hint="eastAsia"/>
          <w:sz w:val="28"/>
          <w:szCs w:val="28"/>
        </w:rPr>
        <w:t>6</w:t>
      </w:r>
      <w:r w:rsidR="00C86D16">
        <w:rPr>
          <w:rFonts w:ascii="華康儷中黑(P)" w:eastAsia="華康儷中黑(P)" w:hAnsi="標楷體"/>
          <w:sz w:val="28"/>
          <w:szCs w:val="28"/>
        </w:rPr>
        <w:t>3944</w:t>
      </w:r>
      <w:r>
        <w:rPr>
          <w:rFonts w:ascii="華康儷中黑(P)" w:eastAsia="華康儷中黑(P)" w:hAnsi="標楷體" w:hint="eastAsia"/>
          <w:sz w:val="28"/>
          <w:szCs w:val="28"/>
        </w:rPr>
        <w:t>元＝(</w:t>
      </w:r>
      <w:r w:rsidR="00754E00">
        <w:rPr>
          <w:rFonts w:ascii="華康儷中黑(P)" w:eastAsia="華康儷中黑(P)" w:hAnsi="標楷體" w:hint="eastAsia"/>
          <w:sz w:val="28"/>
          <w:szCs w:val="28"/>
        </w:rPr>
        <w:t>核定點數</w:t>
      </w:r>
      <w:r w:rsidR="00C86D16">
        <w:rPr>
          <w:rFonts w:ascii="華康儷中黑(P)" w:eastAsia="華康儷中黑(P)" w:hAnsi="標楷體"/>
          <w:sz w:val="28"/>
          <w:szCs w:val="28"/>
        </w:rPr>
        <w:t>77930</w:t>
      </w:r>
      <w:r w:rsidR="00754E00">
        <w:rPr>
          <w:rFonts w:ascii="華康儷中黑(P)" w:eastAsia="華康儷中黑(P)" w:hAnsi="標楷體"/>
          <w:sz w:val="28"/>
          <w:szCs w:val="28"/>
        </w:rPr>
        <w:t xml:space="preserve"> </w:t>
      </w:r>
      <w:r>
        <w:rPr>
          <w:rFonts w:ascii="華康儷中黑(P)" w:eastAsia="華康儷中黑(P)" w:hAnsi="標楷體"/>
          <w:sz w:val="28"/>
          <w:szCs w:val="28"/>
        </w:rPr>
        <w:t>-</w:t>
      </w:r>
      <w:r w:rsidR="00754E00">
        <w:rPr>
          <w:rFonts w:ascii="華康儷中黑(P)" w:eastAsia="華康儷中黑(P)" w:hAnsi="標楷體"/>
          <w:sz w:val="28"/>
          <w:szCs w:val="28"/>
        </w:rPr>
        <w:t xml:space="preserve"> C</w:t>
      </w:r>
      <w:r w:rsidR="00754E00">
        <w:rPr>
          <w:rFonts w:ascii="華康儷中黑(P)" w:eastAsia="華康儷中黑(P)" w:hAnsi="標楷體" w:hint="eastAsia"/>
          <w:sz w:val="28"/>
          <w:szCs w:val="28"/>
        </w:rPr>
        <w:t>型肝炎費用點數</w:t>
      </w:r>
      <w:r>
        <w:rPr>
          <w:rFonts w:ascii="華康儷中黑(P)" w:eastAsia="華康儷中黑(P)" w:hAnsi="標楷體"/>
          <w:sz w:val="28"/>
          <w:szCs w:val="28"/>
        </w:rPr>
        <w:t>1000</w:t>
      </w:r>
      <w:r w:rsidR="00C86D16">
        <w:rPr>
          <w:rFonts w:ascii="華康儷中黑(P)" w:eastAsia="華康儷中黑(P)" w:hAnsi="標楷體"/>
          <w:sz w:val="28"/>
          <w:szCs w:val="28"/>
        </w:rPr>
        <w:t>0</w:t>
      </w:r>
      <w:r>
        <w:rPr>
          <w:rFonts w:ascii="華康儷中黑(P)" w:eastAsia="華康儷中黑(P)" w:hAnsi="標楷體"/>
          <w:sz w:val="28"/>
          <w:szCs w:val="28"/>
        </w:rPr>
        <w:t>)</w:t>
      </w:r>
      <w:r>
        <w:rPr>
          <w:rFonts w:ascii="華康儷中黑(P)" w:eastAsia="華康儷中黑(P)" w:hAnsi="標楷體" w:hint="eastAsia"/>
          <w:sz w:val="28"/>
          <w:szCs w:val="28"/>
        </w:rPr>
        <w:t>點×0.8元</w:t>
      </w:r>
      <w:r w:rsidR="009350D5">
        <w:rPr>
          <w:rFonts w:ascii="華康儷中黑(P)" w:eastAsia="華康儷中黑(P)" w:hAnsi="標楷體" w:hint="eastAsia"/>
          <w:sz w:val="28"/>
          <w:szCs w:val="28"/>
        </w:rPr>
        <w:t>+</w:t>
      </w:r>
      <w:r w:rsidR="00754E00" w:rsidRPr="00754E00">
        <w:rPr>
          <w:rFonts w:ascii="華康儷中黑(P)" w:eastAsia="華康儷中黑(P)" w:hAnsi="標楷體" w:hint="eastAsia"/>
          <w:sz w:val="28"/>
          <w:szCs w:val="28"/>
        </w:rPr>
        <w:t xml:space="preserve"> C型肝炎費用點數</w:t>
      </w:r>
      <w:r w:rsidR="009350D5">
        <w:rPr>
          <w:rFonts w:ascii="華康儷中黑(P)" w:eastAsia="華康儷中黑(P)" w:hAnsi="標楷體"/>
          <w:sz w:val="28"/>
          <w:szCs w:val="28"/>
        </w:rPr>
        <w:t>1000</w:t>
      </w:r>
      <w:r w:rsidR="00C86D16">
        <w:rPr>
          <w:rFonts w:ascii="華康儷中黑(P)" w:eastAsia="華康儷中黑(P)" w:hAnsi="標楷體"/>
          <w:sz w:val="28"/>
          <w:szCs w:val="28"/>
        </w:rPr>
        <w:t>0</w:t>
      </w:r>
      <w:r w:rsidR="00754E00">
        <w:rPr>
          <w:rFonts w:ascii="華康儷中黑(P)" w:eastAsia="華康儷中黑(P)" w:hAnsi="標楷體" w:hint="eastAsia"/>
          <w:sz w:val="28"/>
          <w:szCs w:val="28"/>
        </w:rPr>
        <w:t>點</w:t>
      </w:r>
      <w:r w:rsidR="009350D5">
        <w:rPr>
          <w:rFonts w:ascii="華康儷中黑(P)" w:eastAsia="華康儷中黑(P)" w:hAnsi="標楷體"/>
          <w:sz w:val="28"/>
          <w:szCs w:val="28"/>
        </w:rPr>
        <w:t>X0.96</w:t>
      </w:r>
      <w:r w:rsidR="00754E00">
        <w:rPr>
          <w:rFonts w:ascii="華康儷中黑(P)" w:eastAsia="華康儷中黑(P)" w:hAnsi="標楷體" w:hint="eastAsia"/>
          <w:sz w:val="28"/>
          <w:szCs w:val="28"/>
        </w:rPr>
        <w:t>元</w:t>
      </w:r>
    </w:p>
    <w:p w14:paraId="6B615ABA" w14:textId="77777777" w:rsidR="006F28F4" w:rsidRDefault="006F28F4" w:rsidP="006F28F4">
      <w:pPr>
        <w:numPr>
          <w:ilvl w:val="0"/>
          <w:numId w:val="3"/>
        </w:numPr>
        <w:spacing w:line="500" w:lineRule="exact"/>
        <w:jc w:val="both"/>
        <w:rPr>
          <w:rFonts w:ascii="華康儷中黑(P)" w:eastAsia="華康儷中黑(P)" w:hAnsi="標楷體"/>
          <w:sz w:val="28"/>
          <w:szCs w:val="28"/>
        </w:rPr>
      </w:pPr>
      <w:r>
        <w:rPr>
          <w:rFonts w:ascii="華康儷中黑(P)" w:eastAsia="華康儷中黑(P)" w:hAnsi="標楷體" w:hint="eastAsia"/>
          <w:color w:val="000000"/>
          <w:sz w:val="28"/>
          <w:szCs w:val="28"/>
        </w:rPr>
        <w:t>所得＝收入－費用</w:t>
      </w:r>
    </w:p>
    <w:p w14:paraId="10E26FD5" w14:textId="22C64437" w:rsidR="006F28F4" w:rsidRDefault="006F28F4" w:rsidP="006F28F4">
      <w:pPr>
        <w:spacing w:line="500" w:lineRule="exact"/>
        <w:ind w:left="960"/>
        <w:jc w:val="both"/>
        <w:rPr>
          <w:rFonts w:ascii="華康儷中黑(P)" w:eastAsia="華康儷中黑(P)" w:hAnsi="標楷體"/>
          <w:sz w:val="28"/>
          <w:szCs w:val="28"/>
        </w:rPr>
      </w:pPr>
      <w:r>
        <w:rPr>
          <w:rFonts w:ascii="華康儷中黑(P)" w:eastAsia="華康儷中黑(P)" w:hAnsi="標楷體" w:hint="eastAsia"/>
          <w:color w:val="000000"/>
          <w:sz w:val="28"/>
          <w:szCs w:val="28"/>
        </w:rPr>
        <w:t xml:space="preserve">   例：</w:t>
      </w:r>
      <w:r w:rsidR="00C86D16">
        <w:rPr>
          <w:rFonts w:ascii="華康儷中黑(P)" w:eastAsia="華康儷中黑(P)" w:hAnsi="標楷體" w:hint="eastAsia"/>
          <w:color w:val="000000"/>
          <w:sz w:val="28"/>
          <w:szCs w:val="28"/>
        </w:rPr>
        <w:t>7</w:t>
      </w:r>
      <w:r w:rsidR="00C86D16">
        <w:rPr>
          <w:rFonts w:ascii="華康儷中黑(P)" w:eastAsia="華康儷中黑(P)" w:hAnsi="標楷體"/>
          <w:color w:val="000000"/>
          <w:sz w:val="28"/>
          <w:szCs w:val="28"/>
        </w:rPr>
        <w:t>064</w:t>
      </w:r>
      <w:r>
        <w:rPr>
          <w:rFonts w:ascii="華康儷中黑(P)" w:eastAsia="華康儷中黑(P)" w:hAnsi="標楷體" w:hint="eastAsia"/>
          <w:sz w:val="28"/>
          <w:szCs w:val="28"/>
        </w:rPr>
        <w:t>元＝</w:t>
      </w:r>
      <w:r w:rsidR="00C86D16">
        <w:rPr>
          <w:rFonts w:ascii="華康儷中黑(P)" w:eastAsia="華康儷中黑(P)" w:hAnsi="標楷體" w:hint="eastAsia"/>
          <w:sz w:val="28"/>
          <w:szCs w:val="28"/>
        </w:rPr>
        <w:t>7</w:t>
      </w:r>
      <w:r w:rsidR="00C86D16">
        <w:rPr>
          <w:rFonts w:ascii="華康儷中黑(P)" w:eastAsia="華康儷中黑(P)" w:hAnsi="標楷體"/>
          <w:sz w:val="28"/>
          <w:szCs w:val="28"/>
        </w:rPr>
        <w:t>1008</w:t>
      </w:r>
      <w:r>
        <w:rPr>
          <w:rFonts w:ascii="華康儷中黑(P)" w:eastAsia="華康儷中黑(P)" w:hAnsi="標楷體" w:hint="eastAsia"/>
          <w:sz w:val="28"/>
          <w:szCs w:val="28"/>
        </w:rPr>
        <w:t>元</w:t>
      </w:r>
      <w:r>
        <w:rPr>
          <w:rFonts w:ascii="華康儷中黑(P)" w:eastAsia="華康儷中黑(P)" w:hAnsi="標楷體" w:hint="eastAsia"/>
          <w:color w:val="000000"/>
          <w:sz w:val="28"/>
          <w:szCs w:val="28"/>
        </w:rPr>
        <w:t>－6</w:t>
      </w:r>
      <w:r w:rsidR="00C86D16">
        <w:rPr>
          <w:rFonts w:ascii="華康儷中黑(P)" w:eastAsia="華康儷中黑(P)" w:hAnsi="標楷體"/>
          <w:color w:val="000000"/>
          <w:sz w:val="28"/>
          <w:szCs w:val="28"/>
        </w:rPr>
        <w:t>3944</w:t>
      </w:r>
      <w:r>
        <w:rPr>
          <w:rFonts w:ascii="華康儷中黑(P)" w:eastAsia="華康儷中黑(P)" w:hAnsi="標楷體" w:hint="eastAsia"/>
          <w:sz w:val="28"/>
          <w:szCs w:val="28"/>
        </w:rPr>
        <w:t>元</w:t>
      </w:r>
    </w:p>
    <w:p w14:paraId="7607DFEE" w14:textId="59E90556" w:rsidR="003053FA" w:rsidRPr="003053FA" w:rsidRDefault="003053FA" w:rsidP="006F28F4">
      <w:pPr>
        <w:spacing w:line="500" w:lineRule="exact"/>
        <w:ind w:left="960"/>
        <w:jc w:val="both"/>
      </w:pPr>
    </w:p>
    <w:sectPr w:rsidR="003053FA" w:rsidRPr="003053FA" w:rsidSect="001823B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9F774" w14:textId="77777777" w:rsidR="00311739" w:rsidRDefault="00311739" w:rsidP="00AF7046">
      <w:r>
        <w:separator/>
      </w:r>
    </w:p>
  </w:endnote>
  <w:endnote w:type="continuationSeparator" w:id="0">
    <w:p w14:paraId="658C877A" w14:textId="77777777" w:rsidR="00311739" w:rsidRDefault="00311739" w:rsidP="00AF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全真粗圓體">
    <w:altName w:val="Arial Unicode MS"/>
    <w:charset w:val="88"/>
    <w:family w:val="modern"/>
    <w:pitch w:val="fixed"/>
    <w:sig w:usb0="00000000" w:usb1="08080000" w:usb2="00000010" w:usb3="00000000" w:csb0="00100000" w:csb1="00000000"/>
  </w:font>
  <w:font w:name="華康正顏楷體W5">
    <w:altName w:val="微軟正黑體"/>
    <w:charset w:val="88"/>
    <w:family w:val="script"/>
    <w:pitch w:val="fixed"/>
    <w:sig w:usb0="80000001" w:usb1="28091800" w:usb2="00000016" w:usb3="00000000" w:csb0="00100000" w:csb1="00000000"/>
  </w:font>
  <w:font w:name="華康儷中黑(P)">
    <w:altName w:val="微軟正黑體"/>
    <w:charset w:val="88"/>
    <w:family w:val="swiss"/>
    <w:pitch w:val="variable"/>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D701C" w14:textId="77777777" w:rsidR="00311739" w:rsidRDefault="00311739" w:rsidP="00AF7046">
      <w:r>
        <w:separator/>
      </w:r>
    </w:p>
  </w:footnote>
  <w:footnote w:type="continuationSeparator" w:id="0">
    <w:p w14:paraId="1A612905" w14:textId="77777777" w:rsidR="00311739" w:rsidRDefault="00311739" w:rsidP="00AF7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E49AD"/>
    <w:multiLevelType w:val="hybridMultilevel"/>
    <w:tmpl w:val="CCEE542A"/>
    <w:lvl w:ilvl="0" w:tplc="909066F8">
      <w:start w:val="1"/>
      <w:numFmt w:val="decimal"/>
      <w:lvlText w:val="(%1)"/>
      <w:lvlJc w:val="left"/>
      <w:pPr>
        <w:ind w:left="645" w:hanging="480"/>
      </w:pPr>
      <w:rPr>
        <w:rFonts w:hint="default"/>
        <w:sz w:val="32"/>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1" w15:restartNumberingAfterBreak="0">
    <w:nsid w:val="3675732D"/>
    <w:multiLevelType w:val="hybridMultilevel"/>
    <w:tmpl w:val="CCEE542A"/>
    <w:lvl w:ilvl="0" w:tplc="909066F8">
      <w:start w:val="1"/>
      <w:numFmt w:val="decimal"/>
      <w:lvlText w:val="(%1)"/>
      <w:lvlJc w:val="left"/>
      <w:pPr>
        <w:ind w:left="645" w:hanging="480"/>
      </w:pPr>
      <w:rPr>
        <w:rFonts w:hint="default"/>
        <w:sz w:val="32"/>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2" w15:restartNumberingAfterBreak="0">
    <w:nsid w:val="3D25647A"/>
    <w:multiLevelType w:val="hybridMultilevel"/>
    <w:tmpl w:val="313C2C80"/>
    <w:lvl w:ilvl="0" w:tplc="7E54EBEC">
      <w:start w:val="4"/>
      <w:numFmt w:val="taiwaneseCountingThousand"/>
      <w:lvlText w:val="%1、"/>
      <w:lvlJc w:val="left"/>
      <w:pPr>
        <w:ind w:left="720" w:hanging="720"/>
      </w:pPr>
      <w:rPr>
        <w:b/>
        <w:sz w:val="32"/>
        <w:szCs w:val="3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3E8244B7"/>
    <w:multiLevelType w:val="hybridMultilevel"/>
    <w:tmpl w:val="3AA2BD72"/>
    <w:lvl w:ilvl="0" w:tplc="04090005">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4" w15:restartNumberingAfterBreak="0">
    <w:nsid w:val="429A53F6"/>
    <w:multiLevelType w:val="hybridMultilevel"/>
    <w:tmpl w:val="CCEE542A"/>
    <w:lvl w:ilvl="0" w:tplc="909066F8">
      <w:start w:val="1"/>
      <w:numFmt w:val="decimal"/>
      <w:lvlText w:val="(%1)"/>
      <w:lvlJc w:val="left"/>
      <w:pPr>
        <w:ind w:left="645" w:hanging="480"/>
      </w:pPr>
      <w:rPr>
        <w:rFonts w:hint="default"/>
        <w:sz w:val="32"/>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5" w15:restartNumberingAfterBreak="0">
    <w:nsid w:val="4AA15880"/>
    <w:multiLevelType w:val="hybridMultilevel"/>
    <w:tmpl w:val="DB48EBC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4BCB7F89"/>
    <w:multiLevelType w:val="hybridMultilevel"/>
    <w:tmpl w:val="ABD23DEC"/>
    <w:lvl w:ilvl="0" w:tplc="D77EB282">
      <w:start w:val="1"/>
      <w:numFmt w:val="decimal"/>
      <w:lvlText w:val="（%1）"/>
      <w:lvlJc w:val="left"/>
      <w:pPr>
        <w:ind w:left="900" w:hanging="72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7" w15:restartNumberingAfterBreak="0">
    <w:nsid w:val="548949DD"/>
    <w:multiLevelType w:val="hybridMultilevel"/>
    <w:tmpl w:val="FC866BDC"/>
    <w:lvl w:ilvl="0" w:tplc="04090015">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756AEBDA">
      <w:start w:val="1"/>
      <w:numFmt w:val="decimal"/>
      <w:lvlText w:val="%4."/>
      <w:lvlJc w:val="left"/>
      <w:pPr>
        <w:ind w:left="1190" w:hanging="480"/>
      </w:pPr>
      <w:rPr>
        <w:b w:val="0"/>
        <w:bCs/>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7"/>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2"/>
  </w:num>
  <w:num w:numId="6">
    <w:abstractNumId w:val="1"/>
  </w:num>
  <w:num w:numId="7">
    <w:abstractNumId w:val="6"/>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57"/>
    <w:rsid w:val="0003703C"/>
    <w:rsid w:val="001823B7"/>
    <w:rsid w:val="001D16F9"/>
    <w:rsid w:val="001E3C26"/>
    <w:rsid w:val="00217AC3"/>
    <w:rsid w:val="002D1616"/>
    <w:rsid w:val="003053FA"/>
    <w:rsid w:val="00311739"/>
    <w:rsid w:val="00387A69"/>
    <w:rsid w:val="00393455"/>
    <w:rsid w:val="003A1EB1"/>
    <w:rsid w:val="004377F0"/>
    <w:rsid w:val="004B1100"/>
    <w:rsid w:val="00515951"/>
    <w:rsid w:val="005577F7"/>
    <w:rsid w:val="005965DB"/>
    <w:rsid w:val="00660D64"/>
    <w:rsid w:val="006F28F4"/>
    <w:rsid w:val="00704B2E"/>
    <w:rsid w:val="0072658D"/>
    <w:rsid w:val="00740D30"/>
    <w:rsid w:val="00742CFE"/>
    <w:rsid w:val="00754E00"/>
    <w:rsid w:val="00781F5A"/>
    <w:rsid w:val="00847FC8"/>
    <w:rsid w:val="008636A6"/>
    <w:rsid w:val="008C0F4C"/>
    <w:rsid w:val="009350D5"/>
    <w:rsid w:val="009961F1"/>
    <w:rsid w:val="009D5BEF"/>
    <w:rsid w:val="00A23957"/>
    <w:rsid w:val="00A4359F"/>
    <w:rsid w:val="00AC25EA"/>
    <w:rsid w:val="00AF0751"/>
    <w:rsid w:val="00AF7046"/>
    <w:rsid w:val="00B1665B"/>
    <w:rsid w:val="00B36831"/>
    <w:rsid w:val="00BE1387"/>
    <w:rsid w:val="00C0136A"/>
    <w:rsid w:val="00C812C8"/>
    <w:rsid w:val="00C86D16"/>
    <w:rsid w:val="00CA5AE7"/>
    <w:rsid w:val="00CC52ED"/>
    <w:rsid w:val="00CF372F"/>
    <w:rsid w:val="00D061BE"/>
    <w:rsid w:val="00E17767"/>
    <w:rsid w:val="00F162D3"/>
    <w:rsid w:val="00F9353E"/>
    <w:rsid w:val="00FD630A"/>
    <w:rsid w:val="00FF0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3D4D6"/>
  <w15:docId w15:val="{26009D81-A31D-4967-B785-FF39AC22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95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A239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semiHidden/>
    <w:rsid w:val="00A23957"/>
    <w:rPr>
      <w:rFonts w:ascii="細明體" w:eastAsia="細明體" w:hAnsi="細明體" w:cs="Times New Roman"/>
      <w:kern w:val="0"/>
      <w:szCs w:val="24"/>
    </w:rPr>
  </w:style>
  <w:style w:type="paragraph" w:customStyle="1" w:styleId="a3">
    <w:name w:val="公文(內容)"/>
    <w:basedOn w:val="a"/>
    <w:next w:val="a"/>
    <w:rsid w:val="00A23957"/>
    <w:pPr>
      <w:widowControl/>
      <w:adjustRightInd w:val="0"/>
      <w:snapToGrid w:val="0"/>
      <w:spacing w:line="578" w:lineRule="exact"/>
    </w:pPr>
    <w:rPr>
      <w:rFonts w:ascii="標楷體" w:eastAsia="標楷體" w:hAnsi="標楷體"/>
      <w:noProof/>
      <w:kern w:val="0"/>
      <w:sz w:val="34"/>
    </w:rPr>
  </w:style>
  <w:style w:type="paragraph" w:styleId="a4">
    <w:name w:val="header"/>
    <w:basedOn w:val="a"/>
    <w:link w:val="a5"/>
    <w:uiPriority w:val="99"/>
    <w:unhideWhenUsed/>
    <w:rsid w:val="00AF7046"/>
    <w:pPr>
      <w:tabs>
        <w:tab w:val="center" w:pos="4153"/>
        <w:tab w:val="right" w:pos="8306"/>
      </w:tabs>
      <w:snapToGrid w:val="0"/>
    </w:pPr>
    <w:rPr>
      <w:sz w:val="20"/>
    </w:rPr>
  </w:style>
  <w:style w:type="character" w:customStyle="1" w:styleId="a5">
    <w:name w:val="頁首 字元"/>
    <w:basedOn w:val="a0"/>
    <w:link w:val="a4"/>
    <w:uiPriority w:val="99"/>
    <w:rsid w:val="00AF7046"/>
    <w:rPr>
      <w:rFonts w:ascii="Times New Roman" w:eastAsia="新細明體" w:hAnsi="Times New Roman" w:cs="Times New Roman"/>
      <w:sz w:val="20"/>
      <w:szCs w:val="20"/>
    </w:rPr>
  </w:style>
  <w:style w:type="paragraph" w:styleId="a6">
    <w:name w:val="footer"/>
    <w:basedOn w:val="a"/>
    <w:link w:val="a7"/>
    <w:uiPriority w:val="99"/>
    <w:unhideWhenUsed/>
    <w:rsid w:val="00AF7046"/>
    <w:pPr>
      <w:tabs>
        <w:tab w:val="center" w:pos="4153"/>
        <w:tab w:val="right" w:pos="8306"/>
      </w:tabs>
      <w:snapToGrid w:val="0"/>
    </w:pPr>
    <w:rPr>
      <w:sz w:val="20"/>
    </w:rPr>
  </w:style>
  <w:style w:type="character" w:customStyle="1" w:styleId="a7">
    <w:name w:val="頁尾 字元"/>
    <w:basedOn w:val="a0"/>
    <w:link w:val="a6"/>
    <w:uiPriority w:val="99"/>
    <w:rsid w:val="00AF7046"/>
    <w:rPr>
      <w:rFonts w:ascii="Times New Roman" w:eastAsia="新細明體" w:hAnsi="Times New Roman" w:cs="Times New Roman"/>
      <w:sz w:val="20"/>
      <w:szCs w:val="20"/>
    </w:rPr>
  </w:style>
  <w:style w:type="paragraph" w:styleId="a8">
    <w:name w:val="List Paragraph"/>
    <w:basedOn w:val="a"/>
    <w:uiPriority w:val="34"/>
    <w:qFormat/>
    <w:rsid w:val="00F162D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0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3</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dc:creator>
  <cp:lastModifiedBy>陳 威利</cp:lastModifiedBy>
  <cp:revision>33</cp:revision>
  <cp:lastPrinted>2020-04-28T02:57:00Z</cp:lastPrinted>
  <dcterms:created xsi:type="dcterms:W3CDTF">2020-04-23T02:11:00Z</dcterms:created>
  <dcterms:modified xsi:type="dcterms:W3CDTF">2020-04-29T03:04:00Z</dcterms:modified>
</cp:coreProperties>
</file>